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21.07.1997 N 116-ФЗ</w:t>
              <w:br/>
              <w:t xml:space="preserve">(ред. от 31.07.2025)</w:t>
              <w:br/>
              <w:t xml:space="preserve">"О промышленной безопасности опасных производственных объектов"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outlineLvl w:val="0"/>
            </w:pPr>
            <w:r>
              <w:rPr>
                <w:sz w:val="24"/>
              </w:rPr>
              <w:t xml:space="preserve">21 июля 1997 года</w:t>
            </w:r>
          </w:p>
        </w:tc>
        <w:tc>
          <w:tcPr>
            <w:tcW w:w="5103" w:type="dxa"/>
            <w:tcBorders>
              <w:top w:val="nil"/>
              <w:left w:val="nil"/>
              <w:bottom w:val="nil"/>
              <w:right w:val="nil"/>
            </w:tcBorders>
          </w:tcPr>
          <w:p>
            <w:pPr>
              <w:pStyle w:val="0"/>
              <w:outlineLvl w:val="0"/>
              <w:jc w:val="right"/>
            </w:pPr>
            <w:r>
              <w:rPr>
                <w:sz w:val="24"/>
              </w:rPr>
              <w:t xml:space="preserve">N 116-ФЗ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ПРОМЫШЛЕННОЙ БЕЗОПАСНОСТИ ОПАСНЫХ</w:t>
      </w:r>
    </w:p>
    <w:p>
      <w:pPr>
        <w:pStyle w:val="2"/>
        <w:jc w:val="center"/>
      </w:pPr>
      <w:r>
        <w:rPr>
          <w:sz w:val="24"/>
        </w:rPr>
        <w:t xml:space="preserve">ПРОИЗВОДСТВЕННЫХ ОБЪЕКТОВ</w:t>
      </w:r>
    </w:p>
    <w:p>
      <w:pPr>
        <w:pStyle w:val="0"/>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20 июня 1997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07.08.2000 </w:t>
            </w:r>
            <w:hyperlink w:history="0" r:id="rId8" w:tooltip="Федеральный закон от 07.08.2000 N 122-ФЗ (ред. от 12.12.2023) &quot;О порядке установления размеров стипендий и социальных выплат в Российской Федерации&quot; (с изм. и доп., вступ. в силу с 01.01.2025) {КонсультантПлюс}">
              <w:r>
                <w:rPr>
                  <w:sz w:val="24"/>
                  <w:color w:val="0000ff"/>
                </w:rPr>
                <w:t xml:space="preserve">N 122-ФЗ</w:t>
              </w:r>
            </w:hyperlink>
            <w:r>
              <w:rPr>
                <w:sz w:val="24"/>
                <w:color w:val="392c69"/>
              </w:rPr>
              <w:t xml:space="preserve">,</w:t>
            </w:r>
          </w:p>
          <w:p>
            <w:pPr>
              <w:pStyle w:val="0"/>
              <w:jc w:val="center"/>
            </w:pPr>
            <w:r>
              <w:rPr>
                <w:sz w:val="24"/>
                <w:color w:val="392c69"/>
              </w:rPr>
              <w:t xml:space="preserve">от 10.01.2003 </w:t>
            </w:r>
            <w:hyperlink w:history="0" r:id="rId9"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N 15-ФЗ</w:t>
              </w:r>
            </w:hyperlink>
            <w:r>
              <w:rPr>
                <w:sz w:val="24"/>
                <w:color w:val="392c69"/>
              </w:rPr>
              <w:t xml:space="preserve">, от 22.08.2004 </w:t>
            </w:r>
            <w:hyperlink w:history="0" r:id="rId10"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color w:val="392c69"/>
              </w:rPr>
              <w:t xml:space="preserve">, от 09.05.2005 </w:t>
            </w:r>
            <w:hyperlink w:history="0" r:id="rId11" w:tooltip="Федеральный закон от 09.05.2005 N 45-ФЗ (ред. от 04.12.2006) &quot;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quot; ------------ Недействующая редакция {КонсультантПлюс}">
              <w:r>
                <w:rPr>
                  <w:sz w:val="24"/>
                  <w:color w:val="0000ff"/>
                </w:rPr>
                <w:t xml:space="preserve">N 45-ФЗ</w:t>
              </w:r>
            </w:hyperlink>
            <w:r>
              <w:rPr>
                <w:sz w:val="24"/>
                <w:color w:val="392c69"/>
              </w:rPr>
              <w:t xml:space="preserve">,</w:t>
            </w:r>
          </w:p>
          <w:p>
            <w:pPr>
              <w:pStyle w:val="0"/>
              <w:jc w:val="center"/>
            </w:pPr>
            <w:r>
              <w:rPr>
                <w:sz w:val="24"/>
                <w:color w:val="392c69"/>
              </w:rPr>
              <w:t xml:space="preserve">от 18.12.2006 </w:t>
            </w:r>
            <w:hyperlink w:history="0" r:id="rId12"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color w:val="392c69"/>
              </w:rPr>
              <w:t xml:space="preserve">, от 30.12.2008 </w:t>
            </w:r>
            <w:hyperlink w:history="0" r:id="rId13"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color w:val="392c69"/>
              </w:rPr>
              <w:t xml:space="preserve">, от 30.12.2008 </w:t>
            </w:r>
            <w:hyperlink w:history="0" r:id="rId14" w:tooltip="Федеральный закон от 30.12.2008 N 313-ФЗ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 Недействующая редакция {КонсультантПлюс}">
              <w:r>
                <w:rPr>
                  <w:sz w:val="24"/>
                  <w:color w:val="0000ff"/>
                </w:rPr>
                <w:t xml:space="preserve">N 313-ФЗ</w:t>
              </w:r>
            </w:hyperlink>
            <w:r>
              <w:rPr>
                <w:sz w:val="24"/>
                <w:color w:val="392c69"/>
              </w:rPr>
              <w:t xml:space="preserve">,</w:t>
            </w:r>
          </w:p>
          <w:p>
            <w:pPr>
              <w:pStyle w:val="0"/>
              <w:jc w:val="center"/>
            </w:pPr>
            <w:r>
              <w:rPr>
                <w:sz w:val="24"/>
                <w:color w:val="392c69"/>
              </w:rPr>
              <w:t xml:space="preserve">от 27.12.2009 </w:t>
            </w:r>
            <w:hyperlink w:history="0" r:id="rId15" w:tooltip="Федеральный закон от 27.12.2009 N 374-ФЗ (ред. от 29.07.2017) &quot;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quot;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quot; {КонсультантПлюс}">
              <w:r>
                <w:rPr>
                  <w:sz w:val="24"/>
                  <w:color w:val="0000ff"/>
                </w:rPr>
                <w:t xml:space="preserve">N 374-ФЗ</w:t>
              </w:r>
            </w:hyperlink>
            <w:r>
              <w:rPr>
                <w:sz w:val="24"/>
                <w:color w:val="392c69"/>
              </w:rPr>
              <w:t xml:space="preserve">, от 23.07.2010 </w:t>
            </w:r>
            <w:hyperlink w:history="0" r:id="rId16" w:tooltip="Федеральный закон от 23.07.2010 N 171-ФЗ &quot;О внесении изменений в Кодекс Российской Федерации об административных правонарушениях и Федеральный закон &quot;О промышленной безопасности опасных производственных объектов&quot; {КонсультантПлюс}">
              <w:r>
                <w:rPr>
                  <w:sz w:val="24"/>
                  <w:color w:val="0000ff"/>
                </w:rPr>
                <w:t xml:space="preserve">N 171-ФЗ</w:t>
              </w:r>
            </w:hyperlink>
            <w:r>
              <w:rPr>
                <w:sz w:val="24"/>
                <w:color w:val="392c69"/>
              </w:rPr>
              <w:t xml:space="preserve">,</w:t>
            </w:r>
          </w:p>
          <w:p>
            <w:pPr>
              <w:pStyle w:val="0"/>
              <w:jc w:val="center"/>
            </w:pPr>
            <w:r>
              <w:rPr>
                <w:sz w:val="24"/>
                <w:color w:val="392c69"/>
              </w:rPr>
              <w:t xml:space="preserve">от 27.07.2010 </w:t>
            </w:r>
            <w:hyperlink w:history="0" r:id="rId17"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color w:val="392c69"/>
              </w:rPr>
              <w:t xml:space="preserve"> (ред. 19.10.2011),</w:t>
            </w:r>
          </w:p>
          <w:p>
            <w:pPr>
              <w:pStyle w:val="0"/>
              <w:jc w:val="center"/>
            </w:pPr>
            <w:r>
              <w:rPr>
                <w:sz w:val="24"/>
                <w:color w:val="392c69"/>
              </w:rPr>
              <w:t xml:space="preserve">от 27.07.2010 </w:t>
            </w:r>
            <w:hyperlink w:history="0" r:id="rId18" w:tooltip="Федеральный закон от 27.07.2010 N 227-ФЗ (ред. от 12.12.2023)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4"/>
                  <w:color w:val="0000ff"/>
                </w:rPr>
                <w:t xml:space="preserve">N 227-ФЗ</w:t>
              </w:r>
            </w:hyperlink>
            <w:r>
              <w:rPr>
                <w:sz w:val="24"/>
                <w:color w:val="392c69"/>
              </w:rPr>
              <w:t xml:space="preserve">, от 01.07.2011 </w:t>
            </w:r>
            <w:hyperlink w:history="0" r:id="rId19"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N 169-ФЗ</w:t>
              </w:r>
            </w:hyperlink>
            <w:r>
              <w:rPr>
                <w:sz w:val="24"/>
                <w:color w:val="392c69"/>
              </w:rPr>
              <w:t xml:space="preserve">, от 18.07.2011 </w:t>
            </w:r>
            <w:hyperlink w:history="0" r:id="rId20"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color w:val="392c69"/>
              </w:rPr>
              <w:t xml:space="preserve">,</w:t>
            </w:r>
          </w:p>
          <w:p>
            <w:pPr>
              <w:pStyle w:val="0"/>
              <w:jc w:val="center"/>
            </w:pPr>
            <w:r>
              <w:rPr>
                <w:sz w:val="24"/>
                <w:color w:val="392c69"/>
              </w:rPr>
              <w:t xml:space="preserve">от 18.07.2011 </w:t>
            </w:r>
            <w:hyperlink w:history="0" r:id="rId2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color w:val="392c69"/>
              </w:rPr>
              <w:t xml:space="preserve">, от 19.07.2011 </w:t>
            </w:r>
            <w:hyperlink w:history="0" r:id="rId22"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N 248-ФЗ</w:t>
              </w:r>
            </w:hyperlink>
            <w:r>
              <w:rPr>
                <w:sz w:val="24"/>
                <w:color w:val="392c69"/>
              </w:rPr>
              <w:t xml:space="preserve">, от 28.11.2011 </w:t>
            </w:r>
            <w:hyperlink w:history="0" r:id="rId2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color w:val="392c69"/>
              </w:rPr>
              <w:t xml:space="preserve">,</w:t>
            </w:r>
          </w:p>
          <w:p>
            <w:pPr>
              <w:pStyle w:val="0"/>
              <w:jc w:val="center"/>
            </w:pPr>
            <w:r>
              <w:rPr>
                <w:sz w:val="24"/>
                <w:color w:val="392c69"/>
              </w:rPr>
              <w:t xml:space="preserve">от 30.11.2011 </w:t>
            </w:r>
            <w:hyperlink w:history="0" r:id="rId24"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N 347-ФЗ</w:t>
              </w:r>
            </w:hyperlink>
            <w:r>
              <w:rPr>
                <w:sz w:val="24"/>
                <w:color w:val="392c69"/>
              </w:rPr>
              <w:t xml:space="preserve">, от 25.06.2012 </w:t>
            </w:r>
            <w:hyperlink w:history="0" r:id="rId25"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color w:val="392c69"/>
              </w:rPr>
              <w:t xml:space="preserve">, от 04.03.2013 </w:t>
            </w:r>
            <w:hyperlink w:history="0" r:id="rId26"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color w:val="392c69"/>
              </w:rPr>
              <w:t xml:space="preserve">,</w:t>
            </w:r>
          </w:p>
          <w:p>
            <w:pPr>
              <w:pStyle w:val="0"/>
              <w:jc w:val="center"/>
            </w:pPr>
            <w:r>
              <w:rPr>
                <w:sz w:val="24"/>
                <w:color w:val="392c69"/>
              </w:rPr>
              <w:t xml:space="preserve">от 02.07.2013 </w:t>
            </w:r>
            <w:hyperlink w:history="0" r:id="rId27"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N 186-ФЗ</w:t>
              </w:r>
            </w:hyperlink>
            <w:r>
              <w:rPr>
                <w:sz w:val="24"/>
                <w:color w:val="392c69"/>
              </w:rPr>
              <w:t xml:space="preserve">, от 31.12.2014 </w:t>
            </w:r>
            <w:hyperlink w:history="0" r:id="rId28" w:tooltip="Федеральный закон от 31.12.2014 N 514-ФЗ (ред. от 28.12.2016) &quot;О внесении изменений в отдельные законодательные акты Российской Федерации&quot; {КонсультантПлюс}">
              <w:r>
                <w:rPr>
                  <w:sz w:val="24"/>
                  <w:color w:val="0000ff"/>
                </w:rPr>
                <w:t xml:space="preserve">N 514-ФЗ</w:t>
              </w:r>
            </w:hyperlink>
            <w:r>
              <w:rPr>
                <w:sz w:val="24"/>
                <w:color w:val="392c69"/>
              </w:rPr>
              <w:t xml:space="preserve">, от 13.07.2015 </w:t>
            </w:r>
            <w:hyperlink w:history="0" r:id="rId29" w:tooltip="Федеральный закон от 13.07.2015 N 23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3) ------------ Недействующая редакция {КонсультантПлюс}">
              <w:r>
                <w:rPr>
                  <w:sz w:val="24"/>
                  <w:color w:val="0000ff"/>
                </w:rPr>
                <w:t xml:space="preserve">N 233-ФЗ</w:t>
              </w:r>
            </w:hyperlink>
            <w:r>
              <w:rPr>
                <w:sz w:val="24"/>
                <w:color w:val="392c69"/>
              </w:rPr>
              <w:t xml:space="preserve">,</w:t>
            </w:r>
          </w:p>
          <w:p>
            <w:pPr>
              <w:pStyle w:val="0"/>
              <w:jc w:val="center"/>
            </w:pPr>
            <w:r>
              <w:rPr>
                <w:sz w:val="24"/>
                <w:color w:val="392c69"/>
              </w:rPr>
              <w:t xml:space="preserve">от 02.06.2016 </w:t>
            </w:r>
            <w:hyperlink w:history="0" r:id="rId30"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170-ФЗ</w:t>
              </w:r>
            </w:hyperlink>
            <w:r>
              <w:rPr>
                <w:sz w:val="24"/>
                <w:color w:val="392c69"/>
              </w:rPr>
              <w:t xml:space="preserve">, от 03.07.2016 </w:t>
            </w:r>
            <w:hyperlink w:history="0" r:id="rId31" w:tooltip="Федеральный закон от 03.07.2016 N 283-ФЗ &quot;О внесении изменений в отдельные законодательные акты Российской Федерации&quot; {КонсультантПлюс}">
              <w:r>
                <w:rPr>
                  <w:sz w:val="24"/>
                  <w:color w:val="0000ff"/>
                </w:rPr>
                <w:t xml:space="preserve">N 283-ФЗ</w:t>
              </w:r>
            </w:hyperlink>
            <w:r>
              <w:rPr>
                <w:sz w:val="24"/>
                <w:color w:val="392c69"/>
              </w:rPr>
              <w:t xml:space="preserve">, от 22.02.2017 </w:t>
            </w:r>
            <w:hyperlink w:history="0" r:id="rId32" w:tooltip="Федеральный закон от 22.02.2017 N 22-ФЗ &quot;О внесении изменения в Федеральный закон &quot;О промышленной безопасности опасных производственных объектов&quot; {КонсультантПлюс}">
              <w:r>
                <w:rPr>
                  <w:sz w:val="24"/>
                  <w:color w:val="0000ff"/>
                </w:rPr>
                <w:t xml:space="preserve">N 22-ФЗ</w:t>
              </w:r>
            </w:hyperlink>
            <w:r>
              <w:rPr>
                <w:sz w:val="24"/>
                <w:color w:val="392c69"/>
              </w:rPr>
              <w:t xml:space="preserve">,</w:t>
            </w:r>
          </w:p>
          <w:p>
            <w:pPr>
              <w:pStyle w:val="0"/>
              <w:jc w:val="center"/>
            </w:pPr>
            <w:r>
              <w:rPr>
                <w:sz w:val="24"/>
                <w:color w:val="392c69"/>
              </w:rPr>
              <w:t xml:space="preserve">от 07.03.2017 </w:t>
            </w:r>
            <w:hyperlink w:history="0" r:id="rId33" w:tooltip="Федеральный закон от 07.03.2017 N 31-ФЗ &quot;О внесении изменений в статью 3 Федерального закона &quot;О промышленной безопасности опасных производственных объектов&quot; и статью 60 Градостроительного кодекса Российской Федерации&quot; {КонсультантПлюс}">
              <w:r>
                <w:rPr>
                  <w:sz w:val="24"/>
                  <w:color w:val="0000ff"/>
                </w:rPr>
                <w:t xml:space="preserve">N 31-ФЗ</w:t>
              </w:r>
            </w:hyperlink>
            <w:r>
              <w:rPr>
                <w:sz w:val="24"/>
                <w:color w:val="392c69"/>
              </w:rPr>
              <w:t xml:space="preserve">, от 29.07.2018 </w:t>
            </w:r>
            <w:hyperlink w:history="0" r:id="rId34"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N 271-ФЗ</w:t>
              </w:r>
            </w:hyperlink>
            <w:r>
              <w:rPr>
                <w:sz w:val="24"/>
                <w:color w:val="392c69"/>
              </w:rPr>
              <w:t xml:space="preserve">, от 08.12.2020 </w:t>
            </w:r>
            <w:hyperlink w:history="0" r:id="rId35"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4"/>
                  <w:color w:val="0000ff"/>
                </w:rPr>
                <w:t xml:space="preserve">N 429-ФЗ</w:t>
              </w:r>
            </w:hyperlink>
            <w:r>
              <w:rPr>
                <w:sz w:val="24"/>
                <w:color w:val="392c69"/>
              </w:rPr>
              <w:t xml:space="preserve">,</w:t>
            </w:r>
          </w:p>
          <w:p>
            <w:pPr>
              <w:pStyle w:val="0"/>
              <w:jc w:val="center"/>
            </w:pPr>
            <w:r>
              <w:rPr>
                <w:sz w:val="24"/>
                <w:color w:val="392c69"/>
              </w:rPr>
              <w:t xml:space="preserve">от 11.06.2021 </w:t>
            </w:r>
            <w:hyperlink w:history="0" r:id="rId3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04.11.2022 </w:t>
            </w:r>
            <w:hyperlink w:history="0" r:id="rId37"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color w:val="392c69"/>
              </w:rPr>
              <w:t xml:space="preserve">, от 29.12.2022 </w:t>
            </w:r>
            <w:hyperlink w:history="0" r:id="rId38" w:tooltip="Федеральный закон от 29.12.2022 N 628-ФЗ &quot;О внесении изменений в Федеральный закон &quot;Об обязательном страховании гражданской ответственности владельца опасного объекта за причинение вреда в результате аварии на опасном объекте&quot; и отдельные законодательные акты Российской Федерации&quot; {КонсультантПлюс}">
              <w:r>
                <w:rPr>
                  <w:sz w:val="24"/>
                  <w:color w:val="0000ff"/>
                </w:rPr>
                <w:t xml:space="preserve">N 628-ФЗ</w:t>
              </w:r>
            </w:hyperlink>
            <w:r>
              <w:rPr>
                <w:sz w:val="24"/>
                <w:color w:val="392c69"/>
              </w:rPr>
              <w:t xml:space="preserve">,</w:t>
            </w:r>
          </w:p>
          <w:p>
            <w:pPr>
              <w:pStyle w:val="0"/>
              <w:jc w:val="center"/>
            </w:pPr>
            <w:r>
              <w:rPr>
                <w:sz w:val="24"/>
                <w:color w:val="392c69"/>
              </w:rPr>
              <w:t xml:space="preserve">от 14.11.2023 </w:t>
            </w:r>
            <w:hyperlink w:history="0" r:id="rId39"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534-ФЗ</w:t>
              </w:r>
            </w:hyperlink>
            <w:r>
              <w:rPr>
                <w:sz w:val="24"/>
                <w:color w:val="392c69"/>
              </w:rPr>
              <w:t xml:space="preserve">, от 25.12.2023 </w:t>
            </w:r>
            <w:hyperlink w:history="0" r:id="rId40"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color w:val="392c69"/>
              </w:rPr>
              <w:t xml:space="preserve">, от 08.08.2024 </w:t>
            </w:r>
            <w:hyperlink w:history="0" r:id="rId4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color w:val="392c69"/>
              </w:rPr>
              <w:t xml:space="preserve">,</w:t>
            </w:r>
          </w:p>
          <w:p>
            <w:pPr>
              <w:pStyle w:val="0"/>
              <w:jc w:val="center"/>
            </w:pPr>
            <w:r>
              <w:rPr>
                <w:sz w:val="24"/>
                <w:color w:val="392c69"/>
              </w:rPr>
              <w:t xml:space="preserve">от 08.08.2024 </w:t>
            </w:r>
            <w:hyperlink w:history="0" r:id="rId42" w:tooltip="Федеральный закон от 08.08.2024 N 295-ФЗ &quot;О внесении изменений в статьи 13 и 14 Федерального закона &quot;О промышленной безопасности опасных производственных объектов&quot; {КонсультантПлюс}">
              <w:r>
                <w:rPr>
                  <w:sz w:val="24"/>
                  <w:color w:val="0000ff"/>
                </w:rPr>
                <w:t xml:space="preserve">N 295-ФЗ</w:t>
              </w:r>
            </w:hyperlink>
            <w:r>
              <w:rPr>
                <w:sz w:val="24"/>
                <w:color w:val="392c69"/>
              </w:rPr>
              <w:t xml:space="preserve">, от 08.08.2024 </w:t>
            </w:r>
            <w:hyperlink w:history="0" r:id="rId43" w:tooltip="Федеральный закон от 08.08.2024 N 311-ФЗ &quot;О внесении изменений в Федеральный закон &quot;О теплоснабжении&quot; и отдельные законодательные акты Российской Федерации&quot; {КонсультантПлюс}">
              <w:r>
                <w:rPr>
                  <w:sz w:val="24"/>
                  <w:color w:val="0000ff"/>
                </w:rPr>
                <w:t xml:space="preserve">N 311-ФЗ</w:t>
              </w:r>
            </w:hyperlink>
            <w:r>
              <w:rPr>
                <w:sz w:val="24"/>
                <w:color w:val="392c69"/>
              </w:rPr>
              <w:t xml:space="preserve">, от 31.07.2025 </w:t>
            </w:r>
            <w:hyperlink w:history="0" r:id="rId4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Настоящий Федеральный закон определяет правовые,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(далее также - организации, эксплуатирующие опасные производственные объекты) к локализации и ликвидации последствий указанных аварий.</w:t>
      </w:r>
    </w:p>
    <w:p>
      <w:pPr>
        <w:pStyle w:val="0"/>
        <w:jc w:val="both"/>
      </w:pPr>
      <w:r>
        <w:rPr>
          <w:sz w:val="24"/>
        </w:rPr>
        <w:t xml:space="preserve">(в ред. Федеральных законов от 23.07.2010 </w:t>
      </w:r>
      <w:hyperlink w:history="0" r:id="rId45" w:tooltip="Федеральный закон от 23.07.2010 N 171-ФЗ &quot;О внесении изменений в Кодекс Российской Федерации об административных правонарушениях и Федеральный закон &quot;О промышленной безопасности опасных производственных объектов&quot; {КонсультантПлюс}">
        <w:r>
          <w:rPr>
            <w:sz w:val="24"/>
            <w:color w:val="0000ff"/>
          </w:rPr>
          <w:t xml:space="preserve">N 171-ФЗ</w:t>
        </w:r>
      </w:hyperlink>
      <w:r>
        <w:rPr>
          <w:sz w:val="24"/>
        </w:rPr>
        <w:t xml:space="preserve">, от 04.03.2013 </w:t>
      </w:r>
      <w:hyperlink w:history="0" r:id="rId46"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w:t>
      </w:r>
    </w:p>
    <w:p>
      <w:pPr>
        <w:pStyle w:val="0"/>
        <w:spacing w:before="240" w:lineRule="auto"/>
        <w:ind w:firstLine="540"/>
        <w:jc w:val="both"/>
      </w:pPr>
      <w:r>
        <w:rPr>
          <w:sz w:val="24"/>
        </w:rPr>
        <w:t xml:space="preserve">Положения настоящего Федерального закона распространяются на все организации независимо от их организационно-правовых форм и форм собственности, осуществляющие деятельность в области промышленной безопасности опасных производственных объектов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w:t>
      </w:r>
    </w:p>
    <w:p>
      <w:pPr>
        <w:pStyle w:val="0"/>
        <w:jc w:val="both"/>
      </w:pPr>
      <w:r>
        <w:rPr>
          <w:sz w:val="24"/>
        </w:rPr>
        <w:t xml:space="preserve">(в ред. Федерального </w:t>
      </w:r>
      <w:hyperlink w:history="0" r:id="rId4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pPr>
      <w:r>
        <w:rPr>
          <w:sz w:val="24"/>
        </w:rPr>
      </w:r>
    </w:p>
    <w:p>
      <w:pPr>
        <w:pStyle w:val="2"/>
        <w:outlineLvl w:val="1"/>
        <w:jc w:val="center"/>
      </w:pPr>
      <w:r>
        <w:rPr>
          <w:sz w:val="24"/>
        </w:rPr>
        <w:t xml:space="preserve">Глава I. ОБЩИЕ ПОЛОЖЕНИЯ</w:t>
      </w:r>
    </w:p>
    <w:p>
      <w:pPr>
        <w:pStyle w:val="0"/>
      </w:pPr>
      <w:r>
        <w:rPr>
          <w:sz w:val="24"/>
        </w:rPr>
      </w:r>
    </w:p>
    <w:p>
      <w:pPr>
        <w:pStyle w:val="2"/>
        <w:outlineLvl w:val="2"/>
        <w:ind w:firstLine="540"/>
        <w:jc w:val="both"/>
      </w:pPr>
      <w:r>
        <w:rPr>
          <w:sz w:val="24"/>
        </w:rPr>
        <w:t xml:space="preserve">Статья 1. Основные понятия</w:t>
      </w:r>
    </w:p>
    <w:p>
      <w:pPr>
        <w:pStyle w:val="0"/>
      </w:pPr>
      <w:r>
        <w:rPr>
          <w:sz w:val="24"/>
        </w:rPr>
      </w:r>
    </w:p>
    <w:p>
      <w:pPr>
        <w:pStyle w:val="0"/>
        <w:ind w:firstLine="540"/>
        <w:jc w:val="both"/>
      </w:pPr>
      <w:r>
        <w:rPr>
          <w:sz w:val="24"/>
        </w:rPr>
        <w:t xml:space="preserve">В целях настоящего Федерального закона используются следующие понятия:</w:t>
      </w:r>
    </w:p>
    <w:p>
      <w:pPr>
        <w:pStyle w:val="0"/>
        <w:spacing w:before="240" w:lineRule="auto"/>
        <w:ind w:firstLine="540"/>
        <w:jc w:val="both"/>
      </w:pPr>
      <w:r>
        <w:rPr>
          <w:sz w:val="24"/>
        </w:rPr>
        <w:t xml:space="preserve">промышленная безопасность опасных производственных объектов (далее - промышленная безопасность,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pPr>
        <w:pStyle w:val="0"/>
        <w:jc w:val="both"/>
      </w:pPr>
      <w:r>
        <w:rPr>
          <w:sz w:val="24"/>
        </w:rPr>
        <w:t xml:space="preserve">(в ред. Федерального </w:t>
      </w:r>
      <w:hyperlink w:history="0" r:id="rId4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pPr>
        <w:pStyle w:val="0"/>
        <w:spacing w:before="240" w:lineRule="auto"/>
        <w:ind w:firstLine="540"/>
        <w:jc w:val="both"/>
      </w:pPr>
      <w:r>
        <w:rPr>
          <w:sz w:val="24"/>
        </w:rPr>
        <w:t xml:space="preserve">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pPr>
        <w:pStyle w:val="0"/>
        <w:jc w:val="both"/>
      </w:pPr>
      <w:r>
        <w:rPr>
          <w:sz w:val="24"/>
        </w:rPr>
        <w:t xml:space="preserve">(в ред. Федерального </w:t>
      </w:r>
      <w:hyperlink w:history="0" r:id="rId49"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технические устройства, применяемые на опасном производственном объекте, - 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
    <w:p>
      <w:pPr>
        <w:pStyle w:val="0"/>
        <w:jc w:val="both"/>
      </w:pPr>
      <w:r>
        <w:rPr>
          <w:sz w:val="24"/>
        </w:rPr>
        <w:t xml:space="preserve">(абзац введен Федеральным </w:t>
      </w:r>
      <w:hyperlink w:history="0" r:id="rId50"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законом</w:t>
        </w:r>
      </w:hyperlink>
      <w:r>
        <w:rPr>
          <w:sz w:val="24"/>
        </w:rPr>
        <w:t xml:space="preserve"> от 19.07.2011 N 248-ФЗ)</w:t>
      </w:r>
    </w:p>
    <w:p>
      <w:pPr>
        <w:pStyle w:val="0"/>
        <w:spacing w:before="240" w:lineRule="auto"/>
        <w:ind w:firstLine="540"/>
        <w:jc w:val="both"/>
      </w:pPr>
      <w:r>
        <w:rPr>
          <w:sz w:val="24"/>
        </w:rPr>
        <w:t xml:space="preserve">вспомогательные горноспасательные команды - нештатные аварийно-спасательные </w:t>
      </w:r>
      <w:hyperlink w:history="0" r:id="rId51" w:tooltip="Приказ МЧС России от 29.11.2013 N 765 (ред. от 24.02.2019) &quot;Об утверждении Порядка создания вспомогательных горноспасательных команд&quot; (Зарегистрировано в Минюсте России 30.12.2013 N 30896) {КонсультантПлюс}">
        <w:r>
          <w:rPr>
            <w:sz w:val="24"/>
            <w:color w:val="0000ff"/>
          </w:rPr>
          <w:t xml:space="preserve">формирования</w:t>
        </w:r>
      </w:hyperlink>
      <w:r>
        <w:rPr>
          <w:sz w:val="24"/>
        </w:rPr>
        <w:t xml:space="preserve">, созданные организациями, эксплуатирующими опасные производственные объекты, на которых ведутся горные работы, из числа работников таких организаций;</w:t>
      </w:r>
    </w:p>
    <w:p>
      <w:pPr>
        <w:pStyle w:val="0"/>
        <w:jc w:val="both"/>
      </w:pPr>
      <w:r>
        <w:rPr>
          <w:sz w:val="24"/>
        </w:rPr>
        <w:t xml:space="preserve">(абзац введен Федеральным </w:t>
      </w:r>
      <w:hyperlink w:history="0" r:id="rId52"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обоснование безопасности опасного производственного объекта -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pPr>
        <w:pStyle w:val="0"/>
        <w:jc w:val="both"/>
      </w:pPr>
      <w:r>
        <w:rPr>
          <w:sz w:val="24"/>
        </w:rPr>
        <w:t xml:space="preserve">(абзац введен Федеральным </w:t>
      </w:r>
      <w:hyperlink w:history="0" r:id="rId5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система управления промышленной безопасностью - комплекс взаимосвязанных организационных и технических мероприятий, осуществляемых организацией, эксплуатирующей опасные производственные объекты, в целях предупреждения аварий и инцидентов на опасных производственных объектах, локализации и ликвидации последствий таких аварий;</w:t>
      </w:r>
    </w:p>
    <w:p>
      <w:pPr>
        <w:pStyle w:val="0"/>
        <w:jc w:val="both"/>
      </w:pPr>
      <w:r>
        <w:rPr>
          <w:sz w:val="24"/>
        </w:rPr>
        <w:t xml:space="preserve">(абзац введен Федеральным </w:t>
      </w:r>
      <w:hyperlink w:history="0" r:id="rId54"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техническое перевооружение опасного производственного объекта - приводящие к изменению технологического процесса на опасном производственном объекте внедрение новой технологии, автоматизация опасного производственного объекта или его отдельных частей, модернизация или замена применяемых на опасном производственном объекте технических устройств;</w:t>
      </w:r>
    </w:p>
    <w:p>
      <w:pPr>
        <w:pStyle w:val="0"/>
        <w:jc w:val="both"/>
      </w:pPr>
      <w:r>
        <w:rPr>
          <w:sz w:val="24"/>
        </w:rPr>
        <w:t xml:space="preserve">(абзац введен Федеральным </w:t>
      </w:r>
      <w:hyperlink w:history="0" r:id="rId5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экспертиза промышленной безопасности - определение соответствия объектов экспертизы промышленной безопасности, указанных в </w:t>
      </w:r>
      <w:hyperlink w:history="0" w:anchor="P320" w:tooltip="1. Экспертизе промышленной безопасности подлежат:">
        <w:r>
          <w:rPr>
            <w:sz w:val="24"/>
            <w:color w:val="0000ff"/>
          </w:rPr>
          <w:t xml:space="preserve">пункте 1 статьи 13</w:t>
        </w:r>
      </w:hyperlink>
      <w:r>
        <w:rPr>
          <w:sz w:val="24"/>
        </w:rPr>
        <w:t xml:space="preserve"> настоящего Федерального закона, предъявляемым к ним требованиям промышленной безопасности;</w:t>
      </w:r>
    </w:p>
    <w:p>
      <w:pPr>
        <w:pStyle w:val="0"/>
        <w:jc w:val="both"/>
      </w:pPr>
      <w:r>
        <w:rPr>
          <w:sz w:val="24"/>
        </w:rPr>
        <w:t xml:space="preserve">(абзац введен Федеральным </w:t>
      </w:r>
      <w:hyperlink w:history="0" r:id="rId56"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законом</w:t>
        </w:r>
      </w:hyperlink>
      <w:r>
        <w:rPr>
          <w:sz w:val="24"/>
        </w:rPr>
        <w:t xml:space="preserve"> от 02.07.2013 N 186-ФЗ)</w:t>
      </w:r>
    </w:p>
    <w:p>
      <w:pPr>
        <w:pStyle w:val="0"/>
        <w:spacing w:before="240" w:lineRule="auto"/>
        <w:ind w:firstLine="540"/>
        <w:jc w:val="both"/>
      </w:pPr>
      <w:r>
        <w:rPr>
          <w:sz w:val="24"/>
        </w:rPr>
        <w:t xml:space="preserve">эксперт в области промышленной безопасности - физическое лицо, которое соответствует квалификационным требованиям профессионального стандарта либо аттестовано в установленном Правительством Российской Федерации </w:t>
      </w:r>
      <w:r>
        <w:rPr>
          <w:sz w:val="24"/>
        </w:rPr>
        <w:t xml:space="preserve">порядке</w:t>
      </w:r>
      <w:r>
        <w:rPr>
          <w:sz w:val="24"/>
        </w:rPr>
        <w:t xml:space="preserve">, обладает специальными знаниями в области промышленной безопасности и соответствует требованиям, установленным </w:t>
      </w:r>
      <w:hyperlink w:history="0" r:id="rId57"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федеральными нормами и правилами</w:t>
        </w:r>
      </w:hyperlink>
      <w:r>
        <w:rPr>
          <w:sz w:val="24"/>
        </w:rPr>
        <w:t xml:space="preserve"> в области промышленной безопасности.</w:t>
      </w:r>
    </w:p>
    <w:p>
      <w:pPr>
        <w:pStyle w:val="0"/>
        <w:jc w:val="both"/>
      </w:pPr>
      <w:r>
        <w:rPr>
          <w:sz w:val="24"/>
        </w:rPr>
        <w:t xml:space="preserve">(в ред. Федерального </w:t>
      </w:r>
      <w:hyperlink w:history="0" r:id="rId58"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pPr>
      <w:r>
        <w:rPr>
          <w:sz w:val="24"/>
        </w:rPr>
      </w:r>
    </w:p>
    <w:p>
      <w:pPr>
        <w:pStyle w:val="2"/>
        <w:outlineLvl w:val="2"/>
        <w:ind w:firstLine="540"/>
        <w:jc w:val="both"/>
      </w:pPr>
      <w:r>
        <w:rPr>
          <w:sz w:val="24"/>
        </w:rPr>
        <w:t xml:space="preserve">Статья 2. Опасные производственные объекты</w:t>
      </w:r>
    </w:p>
    <w:p>
      <w:pPr>
        <w:pStyle w:val="0"/>
      </w:pPr>
      <w:r>
        <w:rPr>
          <w:sz w:val="24"/>
        </w:rPr>
      </w:r>
    </w:p>
    <w:p>
      <w:pPr>
        <w:pStyle w:val="0"/>
        <w:ind w:firstLine="540"/>
        <w:jc w:val="both"/>
      </w:pPr>
      <w:r>
        <w:rPr>
          <w:sz w:val="24"/>
        </w:rPr>
        <w:t xml:space="preserve">1. Опасными производственными объектами в соответствии с настоящим Федеральным законом являются предприятия или их цехи, участки, площадки, а также иные производственные объекты, указанные в </w:t>
      </w:r>
      <w:hyperlink w:history="0" w:anchor="P522" w:tooltip="Приложение 1">
        <w:r>
          <w:rPr>
            <w:sz w:val="24"/>
            <w:color w:val="0000ff"/>
          </w:rPr>
          <w:t xml:space="preserve">Приложении 1</w:t>
        </w:r>
      </w:hyperlink>
      <w:r>
        <w:rPr>
          <w:sz w:val="24"/>
        </w:rPr>
        <w:t xml:space="preserve"> к настоящему Федеральному закону.</w:t>
      </w:r>
    </w:p>
    <w:p>
      <w:pPr>
        <w:pStyle w:val="0"/>
        <w:spacing w:before="240" w:lineRule="auto"/>
        <w:ind w:firstLine="540"/>
        <w:jc w:val="both"/>
      </w:pPr>
      <w:r>
        <w:rPr>
          <w:sz w:val="24"/>
        </w:rPr>
        <w:t xml:space="preserve">2. Опасные производственные объекты подлежат регистрации в государственном реестре в </w:t>
      </w:r>
      <w:hyperlink w:history="0" r:id="rId59" w:tooltip="Постановление Правительства РФ от 03.09.2025 N 1363 &quot;О регистрации опасных производственных объектов в государственном реестре опасных производственных объектов&quot; (вместе с &quot;Правилами регистрации опасных производственных объектов в государственном реестре опасных производственных объектов&quot;) {КонсультантПлюс}">
        <w:r>
          <w:rPr>
            <w:sz w:val="24"/>
            <w:color w:val="0000ff"/>
          </w:rPr>
          <w:t xml:space="preserve">порядке</w:t>
        </w:r>
      </w:hyperlink>
      <w:r>
        <w:rPr>
          <w:sz w:val="24"/>
        </w:rPr>
        <w:t xml:space="preserve">, устанавливаемом Правительством Российской Федерации.</w:t>
      </w:r>
    </w:p>
    <w:p>
      <w:pPr>
        <w:pStyle w:val="0"/>
        <w:jc w:val="both"/>
      </w:pPr>
      <w:r>
        <w:rPr>
          <w:sz w:val="24"/>
        </w:rPr>
        <w:t xml:space="preserve">(в ред. Федеральных законов от 27.07.2010 </w:t>
      </w:r>
      <w:hyperlink w:history="0" r:id="rId60"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rPr>
        <w:t xml:space="preserve">, от 04.03.2013 </w:t>
      </w:r>
      <w:hyperlink w:history="0" r:id="rId61"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w:t>
      </w:r>
    </w:p>
    <w:p>
      <w:pPr>
        <w:pStyle w:val="0"/>
        <w:spacing w:before="240" w:lineRule="auto"/>
        <w:ind w:firstLine="540"/>
        <w:jc w:val="both"/>
      </w:pPr>
      <w:r>
        <w:rPr>
          <w:sz w:val="24"/>
        </w:rPr>
        <w:t xml:space="preserve">3.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 указанными в </w:t>
      </w:r>
      <w:hyperlink w:history="0" w:anchor="P576" w:tooltip="КЛАССИФИКАЦИЯ ОПАСНЫХ ПРОИЗВОДСТВЕННЫХ ОБЪЕКТОВ">
        <w:r>
          <w:rPr>
            <w:sz w:val="24"/>
            <w:color w:val="0000ff"/>
          </w:rPr>
          <w:t xml:space="preserve">приложении 2</w:t>
        </w:r>
      </w:hyperlink>
      <w:r>
        <w:rPr>
          <w:sz w:val="24"/>
        </w:rPr>
        <w:t xml:space="preserve"> к настоящему Федеральному закону, на четыре класса опасности:</w:t>
      </w:r>
    </w:p>
    <w:p>
      <w:pPr>
        <w:pStyle w:val="0"/>
        <w:spacing w:before="240" w:lineRule="auto"/>
        <w:ind w:firstLine="540"/>
        <w:jc w:val="both"/>
      </w:pPr>
      <w:r>
        <w:rPr>
          <w:sz w:val="24"/>
        </w:rPr>
        <w:t xml:space="preserve">I класс опасности - опасные производственные объекты чрезвычайно высокой опасности;</w:t>
      </w:r>
    </w:p>
    <w:p>
      <w:pPr>
        <w:pStyle w:val="0"/>
        <w:spacing w:before="240" w:lineRule="auto"/>
        <w:ind w:firstLine="540"/>
        <w:jc w:val="both"/>
      </w:pPr>
      <w:r>
        <w:rPr>
          <w:sz w:val="24"/>
        </w:rPr>
        <w:t xml:space="preserve">II класс опасности - опасные производственные объекты высокой опасности;</w:t>
      </w:r>
    </w:p>
    <w:p>
      <w:pPr>
        <w:pStyle w:val="0"/>
        <w:spacing w:before="240" w:lineRule="auto"/>
        <w:ind w:firstLine="540"/>
        <w:jc w:val="both"/>
      </w:pPr>
      <w:r>
        <w:rPr>
          <w:sz w:val="24"/>
        </w:rPr>
        <w:t xml:space="preserve">III класс опасности - опасные производственные объекты средней опасности;</w:t>
      </w:r>
    </w:p>
    <w:p>
      <w:pPr>
        <w:pStyle w:val="0"/>
        <w:spacing w:before="240" w:lineRule="auto"/>
        <w:ind w:firstLine="540"/>
        <w:jc w:val="both"/>
      </w:pPr>
      <w:r>
        <w:rPr>
          <w:sz w:val="24"/>
        </w:rPr>
        <w:t xml:space="preserve">IV класс опасности - опасные производственные объекты низкой опасности.</w:t>
      </w:r>
    </w:p>
    <w:p>
      <w:pPr>
        <w:pStyle w:val="0"/>
        <w:jc w:val="both"/>
      </w:pPr>
      <w:r>
        <w:rPr>
          <w:sz w:val="24"/>
        </w:rPr>
        <w:t xml:space="preserve">(п. 3 введен Федеральным </w:t>
      </w:r>
      <w:hyperlink w:history="0" r:id="rId62"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4. Присвоение класса опасности опасному производственному объекту осуществляется при его регистрации в государственном реестре.</w:t>
      </w:r>
    </w:p>
    <w:p>
      <w:pPr>
        <w:pStyle w:val="0"/>
        <w:jc w:val="both"/>
      </w:pPr>
      <w:r>
        <w:rPr>
          <w:sz w:val="24"/>
        </w:rPr>
        <w:t xml:space="preserve">(п. 4 введен Федеральным </w:t>
      </w:r>
      <w:hyperlink w:history="0" r:id="rId6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5. Руководитель организации, эксплуатирующей опасные производственные объекты, несет ответственность за полноту и достоверность </w:t>
      </w:r>
      <w:hyperlink w:history="0" r:id="rId64" w:tooltip="Приказ Ростехнадзора от 06.08.2013 N 339 (ред. от 21.10.2013) &quot;Об утверждении рекомендаций по предоставлению в режиме тестирования сведений об опасных производственных объектах в электронном виде для целей регистрации (перерегистрации) в государственном реестре опасных производственных объектов&quot; {КонсультантПлюс}">
        <w:r>
          <w:rPr>
            <w:sz w:val="24"/>
            <w:color w:val="0000ff"/>
          </w:rPr>
          <w:t xml:space="preserve">сведений</w:t>
        </w:r>
      </w:hyperlink>
      <w:r>
        <w:rPr>
          <w:sz w:val="24"/>
        </w:rPr>
        <w:t xml:space="preserve">, представленных для регистрации в государственном реестре опасных производственных объектов, в соответствии с законодательством Российской Федерации.</w:t>
      </w:r>
    </w:p>
    <w:p>
      <w:pPr>
        <w:pStyle w:val="0"/>
        <w:jc w:val="both"/>
      </w:pPr>
      <w:r>
        <w:rPr>
          <w:sz w:val="24"/>
        </w:rPr>
        <w:t xml:space="preserve">(п. 5 введен Федеральным </w:t>
      </w:r>
      <w:hyperlink w:history="0" r:id="rId6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pPr>
      <w:r>
        <w:rPr>
          <w:sz w:val="24"/>
        </w:rPr>
      </w:r>
    </w:p>
    <w:p>
      <w:pPr>
        <w:pStyle w:val="2"/>
        <w:outlineLvl w:val="2"/>
        <w:ind w:firstLine="540"/>
        <w:jc w:val="both"/>
      </w:pPr>
      <w:r>
        <w:rPr>
          <w:sz w:val="24"/>
        </w:rPr>
        <w:t xml:space="preserve">Статья 3. Требования промышленной безопасности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1 ст. 3 вносятся изменения (</w:t>
            </w:r>
            <w:hyperlink w:history="0" r:id="rId66"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Требования промышленной безопасности - условия, запреты, ограничения и другие обязательные требования, содержащиеся в настоящем Федеральном законе, других федеральных законах, принимаемых в соответствии с ними нормативных правовых актах Президента Российской Федерации, нормативных правовых актах Правительства Российской Федерации, а также </w:t>
      </w:r>
      <w:hyperlink w:history="0" r:id="rId67"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федеральных нормах и правилах</w:t>
        </w:r>
      </w:hyperlink>
      <w:r>
        <w:rPr>
          <w:sz w:val="24"/>
        </w:rPr>
        <w:t xml:space="preserve"> в области промышленной безопасности.</w:t>
      </w:r>
    </w:p>
    <w:p>
      <w:pPr>
        <w:pStyle w:val="0"/>
        <w:jc w:val="both"/>
      </w:pPr>
      <w:r>
        <w:rPr>
          <w:sz w:val="24"/>
        </w:rPr>
        <w:t xml:space="preserve">(в ред. Федерального </w:t>
      </w:r>
      <w:hyperlink w:history="0" r:id="rId68"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закона</w:t>
        </w:r>
      </w:hyperlink>
      <w:r>
        <w:rPr>
          <w:sz w:val="24"/>
        </w:rPr>
        <w:t xml:space="preserve"> от 19.07.2011 N 248-ФЗ)</w:t>
      </w:r>
    </w:p>
    <w:p>
      <w:pPr>
        <w:pStyle w:val="0"/>
        <w:spacing w:before="240" w:lineRule="auto"/>
        <w:ind w:firstLine="540"/>
        <w:jc w:val="both"/>
      </w:pPr>
      <w:r>
        <w:rPr>
          <w:sz w:val="24"/>
        </w:rPr>
        <w:t xml:space="preserve">2. Требования промышленной безопасности должны соответствовать нормам в области защиты населения и территорий от чрезвычайных ситуаций, санитарно-эпидемиологического благополучия населения, охраны окружающей среды, экологической безопасности, пожарной безопасности, охраны труда, строительства, а также обязательным требованиям, установленным в соответствии с законодательством Российской Федерации о техническом регулировании.</w:t>
      </w:r>
    </w:p>
    <w:p>
      <w:pPr>
        <w:pStyle w:val="0"/>
        <w:jc w:val="both"/>
      </w:pPr>
      <w:r>
        <w:rPr>
          <w:sz w:val="24"/>
        </w:rPr>
        <w:t xml:space="preserve">(в ред. Федеральных законов от 30.12.2008 </w:t>
      </w:r>
      <w:hyperlink w:history="0" r:id="rId69"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rPr>
        <w:t xml:space="preserve">, от 19.07.2011 </w:t>
      </w:r>
      <w:hyperlink w:history="0" r:id="rId70"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N 248-ФЗ</w:t>
        </w:r>
      </w:hyperlink>
      <w:r>
        <w:rPr>
          <w:sz w:val="24"/>
        </w:rPr>
        <w:t xml:space="preserve">)</w:t>
      </w:r>
    </w:p>
    <w:p>
      <w:pPr>
        <w:pStyle w:val="0"/>
        <w:spacing w:before="240" w:lineRule="auto"/>
        <w:ind w:firstLine="540"/>
        <w:jc w:val="both"/>
      </w:pPr>
      <w:r>
        <w:rPr>
          <w:sz w:val="24"/>
        </w:rPr>
        <w:t xml:space="preserve">3. Требования промышленной безопасности для объектов использования атомной энергии устанавливаются </w:t>
      </w:r>
      <w:hyperlink w:history="0" r:id="rId71"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федеральными нормами и правилами</w:t>
        </w:r>
      </w:hyperlink>
      <w:r>
        <w:rPr>
          <w:sz w:val="24"/>
        </w:rPr>
        <w:t xml:space="preserve"> в области использования атомной энергии, принимаемыми в соответствии с Федеральным </w:t>
      </w:r>
      <w:hyperlink w:history="0" r:id="rId72" w:tooltip="Федеральный закон от 21.11.1995 N 170-ФЗ (ред. от 21.04.2025) &quot;Об использовании атомной энергии&quot; {КонсультантПлюс}">
        <w:r>
          <w:rPr>
            <w:sz w:val="24"/>
            <w:color w:val="0000ff"/>
          </w:rPr>
          <w:t xml:space="preserve">законом</w:t>
        </w:r>
      </w:hyperlink>
      <w:r>
        <w:rPr>
          <w:sz w:val="24"/>
        </w:rPr>
        <w:t xml:space="preserve"> от 21 ноября 1995 года N 170-ФЗ "Об использовании атомной энергии".</w:t>
      </w:r>
    </w:p>
    <w:p>
      <w:pPr>
        <w:pStyle w:val="0"/>
        <w:jc w:val="both"/>
      </w:pPr>
      <w:r>
        <w:rPr>
          <w:sz w:val="24"/>
        </w:rPr>
        <w:t xml:space="preserve">(п. 3 введен Федеральным </w:t>
      </w:r>
      <w:hyperlink w:history="0" r:id="rId73" w:tooltip="Федеральный закон от 30.11.2011 N 347-ФЗ (ред. от 23.05.2018) &quot;О внесении изменений в отдельные законодательные акты Российской Федерации в целях регулирования безопасности в области использования атомной энергии&quot; {КонсультантПлюс}">
        <w:r>
          <w:rPr>
            <w:sz w:val="24"/>
            <w:color w:val="0000ff"/>
          </w:rPr>
          <w:t xml:space="preserve">законом</w:t>
        </w:r>
      </w:hyperlink>
      <w:r>
        <w:rPr>
          <w:sz w:val="24"/>
        </w:rPr>
        <w:t xml:space="preserve"> от 30.11.2011 N 347-ФЗ)</w:t>
      </w:r>
    </w:p>
    <w:bookmarkStart w:id="86" w:name="P86"/>
    <w:bookmarkEnd w:id="86"/>
    <w:p>
      <w:pPr>
        <w:pStyle w:val="0"/>
        <w:spacing w:before="240" w:lineRule="auto"/>
        <w:ind w:firstLine="540"/>
        <w:jc w:val="both"/>
      </w:pPr>
      <w:r>
        <w:rPr>
          <w:sz w:val="24"/>
        </w:rPr>
        <w:t xml:space="preserve">4. В случае, если при проектировании, строительстве, эксплуатации, реконструкции, капитальном ремонте, техническом перевооружении, консервации или ликвидации опасного производственного объекта требуется отступление 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(или) они не установлены, лицами, осуществляющими подготовку проектной документации на строительство, реконструкцию опасного производственного объекта, документации на техническое перевооружение опасного производственного объекта, проектной документации на капитальный ремонт линейного объекта, могут быть установлены требования промышленной безопасности к эксплуатации, капитальному ремонту, техническому перевооружению, консервации и ликвидации этого объекта в обосновании безопасности опасного производственного объекта.</w:t>
      </w:r>
    </w:p>
    <w:p>
      <w:pPr>
        <w:pStyle w:val="0"/>
        <w:spacing w:before="240" w:lineRule="auto"/>
        <w:ind w:firstLine="540"/>
        <w:jc w:val="both"/>
      </w:pPr>
      <w:r>
        <w:rPr>
          <w:sz w:val="24"/>
        </w:rPr>
        <w:t xml:space="preserve">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 подлежат экспертизе промышленной безопасности. 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 утверждаются застройщиком или техническим заказчиком (при проектировании опасного производственного объекта) либо руководителем организации, эксплуатирующей опасный производственный объект, при наличии положительного заключения экспертизы промышленной безопасности.</w:t>
      </w:r>
    </w:p>
    <w:p>
      <w:pPr>
        <w:pStyle w:val="0"/>
        <w:spacing w:before="240" w:lineRule="auto"/>
        <w:ind w:firstLine="540"/>
        <w:jc w:val="both"/>
      </w:pPr>
      <w:r>
        <w:rPr>
          <w:sz w:val="24"/>
        </w:rPr>
        <w:t xml:space="preserve">Обоснование безопасности опасного производственного объекта и внесенные в него изменения (при их наличии) направляются организацией, эксплуатирующей опасный производственный объект, в федеральный орган исполнительной власти в области промышленной безопасности при регистрации опасного производственного объекта в государственном реестре, а в случае проведения капитального ремонта линейного объекта или технического перевооружения опасного производственного объекта с применением обоснования безопасности опасного производственного объекта - в течение десяти рабочих дней со дня их завершения.</w:t>
      </w:r>
    </w:p>
    <w:p>
      <w:pPr>
        <w:pStyle w:val="0"/>
        <w:spacing w:before="240" w:lineRule="auto"/>
        <w:ind w:firstLine="540"/>
        <w:jc w:val="both"/>
      </w:pPr>
      <w:r>
        <w:rPr>
          <w:sz w:val="24"/>
        </w:rPr>
        <w:t xml:space="preserve">Изменения, внесенные в обоснование безопасности зарегистрированного в государственном реестре опасного производственного объекта, направляются организацией, эксплуатирующей такой опасный производственный объект, в федеральный орган исполнительной власти в области промышленной безопасности в течение десяти рабочих дней со дня их утверждения.</w:t>
      </w:r>
    </w:p>
    <w:p>
      <w:pPr>
        <w:pStyle w:val="0"/>
        <w:jc w:val="both"/>
      </w:pPr>
      <w:r>
        <w:rPr>
          <w:sz w:val="24"/>
        </w:rPr>
        <w:t xml:space="preserve">(п. 4 в ред. Федерального </w:t>
      </w:r>
      <w:hyperlink w:history="0" r:id="rId74"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spacing w:before="240" w:lineRule="auto"/>
        <w:ind w:firstLine="540"/>
        <w:jc w:val="both"/>
      </w:pPr>
      <w:r>
        <w:rPr>
          <w:sz w:val="24"/>
        </w:rPr>
        <w:t xml:space="preserve">5. В целях содействия соблюдению требований промышленной безопасности федеральный орган исполнительной власти в области промышленной безопасности вправе утверждать содержащие разъяснения требований промышленной безопасности и рекомендации по их применению </w:t>
      </w:r>
      <w:hyperlink w:history="0" r:id="rId75"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руководства по безопасности</w:t>
        </w:r>
      </w:hyperlink>
      <w:r>
        <w:rPr>
          <w:sz w:val="24"/>
        </w:rPr>
        <w:t xml:space="preserve">.</w:t>
      </w:r>
    </w:p>
    <w:p>
      <w:pPr>
        <w:pStyle w:val="0"/>
        <w:jc w:val="both"/>
      </w:pPr>
      <w:r>
        <w:rPr>
          <w:sz w:val="24"/>
        </w:rPr>
        <w:t xml:space="preserve">(п. 5 введен Федеральным </w:t>
      </w:r>
      <w:hyperlink w:history="0" r:id="rId76" w:tooltip="Федеральный закон от 03.07.2016 N 283-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283-ФЗ)</w:t>
      </w:r>
    </w:p>
    <w:p>
      <w:pPr>
        <w:pStyle w:val="0"/>
      </w:pPr>
      <w:r>
        <w:rPr>
          <w:sz w:val="24"/>
        </w:rPr>
      </w:r>
    </w:p>
    <w:p>
      <w:pPr>
        <w:pStyle w:val="2"/>
        <w:outlineLvl w:val="2"/>
        <w:ind w:firstLine="540"/>
        <w:jc w:val="both"/>
      </w:pPr>
      <w:r>
        <w:rPr>
          <w:sz w:val="24"/>
        </w:rPr>
        <w:t xml:space="preserve">Статья 4. Правовое регулирование в области промышленной безопасности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1 ст. 4 вносятся изменения (</w:t>
            </w:r>
            <w:hyperlink w:history="0" r:id="rId77"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Правовое </w:t>
      </w:r>
      <w:hyperlink w:history="0" r:id="rId78" w:tooltip="Приказ Ростехнадзора от 02.07.2021 N 250 &quot;Об утверждении Перечня нормативных правовых актов и нормативных документов, относящихся к сфере деятельности Федеральной службы по экологическому, технологическому и атомному надзору (раздел I &quot;Технологический, строительный, энергетический надзор&quot;) П-01-01-2021&quot; {КонсультантПлюс}">
        <w:r>
          <w:rPr>
            <w:sz w:val="24"/>
            <w:color w:val="0000ff"/>
          </w:rPr>
          <w:t xml:space="preserve">регулирование</w:t>
        </w:r>
      </w:hyperlink>
      <w:r>
        <w:rPr>
          <w:sz w:val="24"/>
        </w:rPr>
        <w:t xml:space="preserve"> в области промышленной безопасности осуществляется настоящим Федеральным законом, другими федеральными законами, принимаемыми в соответствии с ними нормативными правовыми актами Президента Российской Федерации, нормативными правовыми актами Правительства Российской Федерации, а также </w:t>
      </w:r>
      <w:hyperlink w:history="0" r:id="rId79"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федеральными нормами и правилами</w:t>
        </w:r>
      </w:hyperlink>
      <w:r>
        <w:rPr>
          <w:sz w:val="24"/>
        </w:rPr>
        <w:t xml:space="preserve"> в области промышленной безопасности, утверждаемыми органом государственного регулирования промышленной безопасности.</w:t>
      </w:r>
    </w:p>
    <w:p>
      <w:pPr>
        <w:pStyle w:val="0"/>
        <w:jc w:val="both"/>
      </w:pPr>
      <w:r>
        <w:rPr>
          <w:sz w:val="24"/>
        </w:rPr>
        <w:t xml:space="preserve">(в ред. Федеральных законов от 19.07.2011 </w:t>
      </w:r>
      <w:hyperlink w:history="0" r:id="rId80"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N 248-ФЗ</w:t>
        </w:r>
      </w:hyperlink>
      <w:r>
        <w:rPr>
          <w:sz w:val="24"/>
        </w:rPr>
        <w:t xml:space="preserve">, от 25.12.2023 </w:t>
      </w:r>
      <w:hyperlink w:history="0" r:id="rId81"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rPr>
        <w:t xml:space="preserve">)</w:t>
      </w:r>
    </w:p>
    <w:p>
      <w:pPr>
        <w:pStyle w:val="0"/>
        <w:spacing w:before="240" w:lineRule="auto"/>
        <w:ind w:firstLine="540"/>
        <w:jc w:val="both"/>
      </w:pPr>
      <w:r>
        <w:rPr>
          <w:sz w:val="24"/>
        </w:rPr>
        <w:t xml:space="preserve">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pPr>
        <w:pStyle w:val="0"/>
        <w:spacing w:before="240" w:lineRule="auto"/>
        <w:ind w:firstLine="540"/>
        <w:jc w:val="both"/>
      </w:pPr>
      <w:r>
        <w:rPr>
          <w:sz w:val="24"/>
        </w:rP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8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Конституции</w:t>
        </w:r>
      </w:hyperlink>
      <w:r>
        <w:rPr>
          <w:sz w:val="24"/>
        </w:rPr>
        <w:t xml:space="preserve"> Российской Федерации, не подлежат исполнению в Российской Федерации. Такое противоречие может быть установлено в </w:t>
      </w:r>
      <w:hyperlink w:history="0" r:id="rId83" w:tooltip="Федеральный конституционный закон от 21.07.1994 N 1-ФКЗ (ред. от 31.07.2023) &quot;О Конституционном Суде Российской Федерации&quot; {КонсультантПлюс}">
        <w:r>
          <w:rPr>
            <w:sz w:val="24"/>
            <w:color w:val="0000ff"/>
          </w:rPr>
          <w:t xml:space="preserve">порядке</w:t>
        </w:r>
      </w:hyperlink>
      <w:r>
        <w:rPr>
          <w:sz w:val="24"/>
        </w:rPr>
        <w:t xml:space="preserve">, определенном федеральным конституционным законом.</w:t>
      </w:r>
    </w:p>
    <w:p>
      <w:pPr>
        <w:pStyle w:val="0"/>
        <w:jc w:val="both"/>
      </w:pPr>
      <w:r>
        <w:rPr>
          <w:sz w:val="24"/>
        </w:rPr>
        <w:t xml:space="preserve">(п. 2.1 введен Федеральным </w:t>
      </w:r>
      <w:hyperlink w:history="0" r:id="rId84"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08.12.2020 N 429-ФЗ)</w:t>
      </w:r>
    </w:p>
    <w:p>
      <w:pPr>
        <w:pStyle w:val="0"/>
        <w:spacing w:before="240" w:lineRule="auto"/>
        <w:ind w:firstLine="540"/>
        <w:jc w:val="both"/>
      </w:pPr>
      <w:r>
        <w:rPr>
          <w:sz w:val="24"/>
        </w:rPr>
        <w:t xml:space="preserve">3. Федеральные нормы и правила в области промышленной безопасности устанавливают обязательные требования к:</w:t>
      </w:r>
    </w:p>
    <w:p>
      <w:pPr>
        <w:pStyle w:val="0"/>
        <w:spacing w:before="240" w:lineRule="auto"/>
        <w:ind w:firstLine="540"/>
        <w:jc w:val="both"/>
      </w:pPr>
      <w:r>
        <w:rPr>
          <w:sz w:val="24"/>
        </w:rPr>
        <w:t xml:space="preserve">деятельности в области промышленной безопасности, в том числе работникам опасных производственных объектов, экспертам в области промышленной безопасности;</w:t>
      </w:r>
    </w:p>
    <w:p>
      <w:pPr>
        <w:pStyle w:val="0"/>
        <w:jc w:val="both"/>
      </w:pPr>
      <w:r>
        <w:rPr>
          <w:sz w:val="24"/>
        </w:rPr>
        <w:t xml:space="preserve">(в ред. Федерального </w:t>
      </w:r>
      <w:hyperlink w:history="0" r:id="rId85"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безопасности технологических процессов на опасных производственных объектах, в том числе порядку действий в случае аварии или инцидента на опасном производственном объекте;</w:t>
      </w:r>
    </w:p>
    <w:p>
      <w:pPr>
        <w:pStyle w:val="0"/>
        <w:spacing w:before="240" w:lineRule="auto"/>
        <w:ind w:firstLine="540"/>
        <w:jc w:val="both"/>
      </w:pPr>
      <w:hyperlink w:history="0" r:id="rId86" w:tooltip="Приказ Ростехнадзора от 27.04.2024 N 142 &quot;Об утверждении федеральных норм и правил в области промышленной безопасности &quot;Общие требования к обоснованию безопасности опасного производственного объекта&quot; (Зарегистрировано в Минюсте России 31.05.2024 N 78370) {КонсультантПлюс}">
        <w:r>
          <w:rPr>
            <w:sz w:val="24"/>
            <w:color w:val="0000ff"/>
          </w:rPr>
          <w:t xml:space="preserve">обоснованию</w:t>
        </w:r>
      </w:hyperlink>
      <w:r>
        <w:rPr>
          <w:sz w:val="24"/>
        </w:rPr>
        <w:t xml:space="preserve"> безопасности опасного производственного объекта.</w:t>
      </w:r>
    </w:p>
    <w:p>
      <w:pPr>
        <w:pStyle w:val="0"/>
        <w:spacing w:before="240" w:lineRule="auto"/>
        <w:ind w:firstLine="540"/>
        <w:jc w:val="both"/>
      </w:pPr>
      <w:r>
        <w:rPr>
          <w:sz w:val="24"/>
        </w:rPr>
        <w:t xml:space="preserve">Установление и оценка применения содержащихся в федеральных нормах и правилах в области промышленной безопасности обязательных требований осуществляются в соответствии с Федеральным </w:t>
      </w:r>
      <w:hyperlink w:history="0" r:id="rId87" w:tooltip="Федеральный закон от 31.07.2020 N 247-ФЗ (ред. от 26.06.2026) &quot;Об обязательных требованиях в Российской Федерации&quot; {КонсультантПлюс}">
        <w:r>
          <w:rPr>
            <w:sz w:val="24"/>
            <w:color w:val="0000ff"/>
          </w:rPr>
          <w:t xml:space="preserve">законом</w:t>
        </w:r>
      </w:hyperlink>
      <w:r>
        <w:rPr>
          <w:sz w:val="24"/>
        </w:rPr>
        <w:t xml:space="preserve"> от 31 июля 2020 года N 247-ФЗ "Об обязательных требованиях в Российской Федерации".</w:t>
      </w:r>
    </w:p>
    <w:p>
      <w:pPr>
        <w:pStyle w:val="0"/>
        <w:jc w:val="both"/>
      </w:pPr>
      <w:r>
        <w:rPr>
          <w:sz w:val="24"/>
        </w:rPr>
        <w:t xml:space="preserve">(в ред. Федерального </w:t>
      </w:r>
      <w:hyperlink w:history="0" r:id="rId8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jc w:val="both"/>
      </w:pPr>
      <w:r>
        <w:rPr>
          <w:sz w:val="24"/>
        </w:rPr>
        <w:t xml:space="preserve">(п. 3 в ред. Федерального </w:t>
      </w:r>
      <w:hyperlink w:history="0" r:id="rId89"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pPr>
      <w:r>
        <w:rPr>
          <w:sz w:val="24"/>
        </w:rPr>
      </w:r>
    </w:p>
    <w:p>
      <w:pPr>
        <w:pStyle w:val="2"/>
        <w:outlineLvl w:val="2"/>
        <w:ind w:firstLine="540"/>
        <w:jc w:val="both"/>
      </w:pPr>
      <w:r>
        <w:rPr>
          <w:sz w:val="24"/>
        </w:rPr>
        <w:t xml:space="preserve">Статья 5. Федеральные органы исполнительной власти в области промышленной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90"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jc w:val="both"/>
      </w:pPr>
      <w:r>
        <w:rPr>
          <w:sz w:val="24"/>
        </w:rPr>
      </w:r>
    </w:p>
    <w:p>
      <w:pPr>
        <w:pStyle w:val="0"/>
        <w:ind w:firstLine="540"/>
        <w:jc w:val="both"/>
      </w:pPr>
      <w:r>
        <w:rPr>
          <w:sz w:val="24"/>
        </w:rPr>
        <w:t xml:space="preserve">1. Уполномоченный Правительством Российской Федерации </w:t>
      </w:r>
      <w:hyperlink w:history="0" r:id="rId91" w:tooltip="Постановление Правительства РФ от 30.07.2004 N 401 (ред. от 26.06.2026) &quot;О Федеральной службе по экологическому, технологическому и атомному надзору&quot; {КонсультантПлюс}">
        <w:r>
          <w:rPr>
            <w:sz w:val="24"/>
            <w:color w:val="0000ff"/>
          </w:rPr>
          <w:t xml:space="preserve">орган</w:t>
        </w:r>
      </w:hyperlink>
      <w:r>
        <w:rPr>
          <w:sz w:val="24"/>
        </w:rPr>
        <w:t xml:space="preserve"> государственного регулирования промышленной безопасности осуществляет:</w:t>
      </w:r>
    </w:p>
    <w:p>
      <w:pPr>
        <w:pStyle w:val="0"/>
        <w:spacing w:before="240" w:lineRule="auto"/>
        <w:ind w:firstLine="540"/>
        <w:jc w:val="both"/>
      </w:pPr>
      <w:r>
        <w:rPr>
          <w:sz w:val="24"/>
        </w:rPr>
        <w:t xml:space="preserve">функции по выработке и реализации государственной политики в области промышленной безопасности;</w:t>
      </w:r>
    </w:p>
    <w:p>
      <w:pPr>
        <w:pStyle w:val="0"/>
        <w:spacing w:before="240" w:lineRule="auto"/>
        <w:ind w:firstLine="540"/>
        <w:jc w:val="both"/>
      </w:pPr>
      <w:r>
        <w:rPr>
          <w:sz w:val="24"/>
        </w:rPr>
        <w:t xml:space="preserve">функции по нормативно-правовому регулированию в области промышленной безопасности;</w:t>
      </w:r>
    </w:p>
    <w:p>
      <w:pPr>
        <w:pStyle w:val="0"/>
        <w:spacing w:before="240" w:lineRule="auto"/>
        <w:ind w:firstLine="540"/>
        <w:jc w:val="both"/>
      </w:pPr>
      <w:r>
        <w:rPr>
          <w:sz w:val="24"/>
        </w:rPr>
        <w:t xml:space="preserve">разрешительные, контрольные и надзорные функции в области промышленной безопасности, за исключением функций, указанных в </w:t>
      </w:r>
      <w:hyperlink w:history="0" w:anchor="P121" w:tooltip="2. Федеральные органы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w:r>
          <w:rPr>
            <w:sz w:val="24"/>
            <w:color w:val="0000ff"/>
          </w:rPr>
          <w:t xml:space="preserve">пункте 2</w:t>
        </w:r>
      </w:hyperlink>
      <w:r>
        <w:rPr>
          <w:sz w:val="24"/>
        </w:rPr>
        <w:t xml:space="preserve"> настоящей статьи.</w:t>
      </w:r>
    </w:p>
    <w:p>
      <w:pPr>
        <w:pStyle w:val="0"/>
        <w:jc w:val="both"/>
      </w:pPr>
      <w:r>
        <w:rPr>
          <w:sz w:val="24"/>
        </w:rPr>
        <w:t xml:space="preserve">(п. 1 в ред. Федерального </w:t>
      </w:r>
      <w:hyperlink w:history="0" r:id="rId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121" w:name="P121"/>
    <w:bookmarkEnd w:id="121"/>
    <w:p>
      <w:pPr>
        <w:pStyle w:val="0"/>
        <w:spacing w:before="240" w:lineRule="auto"/>
        <w:ind w:firstLine="540"/>
        <w:jc w:val="both"/>
      </w:pPr>
      <w:r>
        <w:rPr>
          <w:sz w:val="24"/>
        </w:rPr>
        <w:t xml:space="preserve">2. Федеральные </w:t>
      </w:r>
      <w:r>
        <w:rPr>
          <w:sz w:val="24"/>
        </w:rPr>
        <w:t xml:space="preserve">органы</w:t>
      </w:r>
      <w:r>
        <w:rPr>
          <w:sz w:val="24"/>
        </w:rPr>
        <w:t xml:space="preserve">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w:t>
      </w:r>
    </w:p>
    <w:p>
      <w:pPr>
        <w:pStyle w:val="0"/>
        <w:spacing w:before="240" w:lineRule="auto"/>
        <w:ind w:firstLine="540"/>
        <w:jc w:val="both"/>
      </w:pPr>
      <w:r>
        <w:rPr>
          <w:sz w:val="24"/>
        </w:rPr>
        <w:t xml:space="preserve">осуществляют на объектах (в организациях), подведомственных им, специальные разрешительные, контрольные и надзорные функции в области промышленной безопасности;</w:t>
      </w:r>
    </w:p>
    <w:p>
      <w:pPr>
        <w:pStyle w:val="0"/>
        <w:spacing w:before="240" w:lineRule="auto"/>
        <w:ind w:firstLine="540"/>
        <w:jc w:val="both"/>
      </w:pPr>
      <w:r>
        <w:rPr>
          <w:sz w:val="24"/>
        </w:rPr>
        <w:t xml:space="preserve">согласовывают принимаемые ими нормативные правовые акты в области промышленной безопасности, а также координируют свою деятельность в указанной области с органом государственного регулирования промышленной безопасности.</w:t>
      </w:r>
    </w:p>
    <w:p>
      <w:pPr>
        <w:pStyle w:val="0"/>
        <w:jc w:val="both"/>
      </w:pPr>
      <w:r>
        <w:rPr>
          <w:sz w:val="24"/>
        </w:rPr>
        <w:t xml:space="preserve">(п. 2 в ред. Федерального </w:t>
      </w:r>
      <w:hyperlink w:history="0" r:id="rId9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ст. 5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w:history="0" r:id="rId94" w:tooltip="Федеральный закон от 13.07.2015 N 23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3) ------------ Недействующая редакция {КонсультантПлюс}">
              <w:r>
                <w:rPr>
                  <w:sz w:val="24"/>
                  <w:color w:val="0000ff"/>
                </w:rPr>
                <w:t xml:space="preserve">N 233-ФЗ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Полномочия федеральных органов исполнительной власти в области промышленной безопасности, предусмотренные настоящим Федеральным законом, могут передаваться для осуществления исполнительным органам субъектов Российской Федерации постановлениями Правительства Российской Федерации в порядке, установленном Федеральным </w:t>
      </w:r>
      <w:hyperlink w:history="0" r:id="rId95" w:tooltip="Федеральный закон от 21.12.2021 N 414-ФЗ (ред. от 25.05.2026) &quot;Об общих принципах организации публичной власти в субъектах Российской Федерации&quot; (с изм. и доп., вступ. в силу с 01.09.2026) {КонсультантПлюс}">
        <w:r>
          <w:rPr>
            <w:sz w:val="24"/>
            <w:color w:val="0000ff"/>
          </w:rPr>
          <w:t xml:space="preserve">законом</w:t>
        </w:r>
      </w:hyperlink>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(п. 3 введен Федеральным </w:t>
      </w:r>
      <w:hyperlink w:history="0" r:id="rId96" w:tooltip="Федеральный закон от 13.07.2015 N 23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3) ------------ Недействующая редакция {КонсультантПлюс}">
        <w:r>
          <w:rPr>
            <w:sz w:val="24"/>
            <w:color w:val="0000ff"/>
          </w:rPr>
          <w:t xml:space="preserve">законом</w:t>
        </w:r>
      </w:hyperlink>
      <w:r>
        <w:rPr>
          <w:sz w:val="24"/>
        </w:rPr>
        <w:t xml:space="preserve"> от 13.07.2015 N 233-ФЗ; в ред. Федерального </w:t>
      </w:r>
      <w:hyperlink w:history="0" r:id="rId9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pPr>
      <w:r>
        <w:rPr>
          <w:sz w:val="24"/>
        </w:rPr>
      </w:r>
    </w:p>
    <w:p>
      <w:pPr>
        <w:pStyle w:val="2"/>
        <w:outlineLvl w:val="1"/>
        <w:jc w:val="center"/>
      </w:pPr>
      <w:r>
        <w:rPr>
          <w:sz w:val="24"/>
        </w:rPr>
        <w:t xml:space="preserve">Глава II. ОСНОВЫ ПРОМЫШЛЕННОЙ БЕЗОПАСНОСТИ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9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6. Деятельность в области промышленной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99"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10.01.2003 N 15-ФЗ)</w:t>
      </w:r>
    </w:p>
    <w:p>
      <w:pPr>
        <w:pStyle w:val="0"/>
      </w:pPr>
      <w:r>
        <w:rPr>
          <w:sz w:val="24"/>
        </w:rPr>
      </w:r>
    </w:p>
    <w:p>
      <w:pPr>
        <w:pStyle w:val="0"/>
        <w:ind w:firstLine="540"/>
        <w:jc w:val="both"/>
      </w:pPr>
      <w:r>
        <w:rPr>
          <w:sz w:val="24"/>
        </w:rPr>
        <w:t xml:space="preserve">1. К видам деятельности в области промышленной безопасности относятся проектирование, строительство, эксплуатация, реконструкция, капитальный ремонт, техническое перевооружение, консервация и ликвидация опасного производственного объекта; изготовление, монтаж, наладка, обслуживание и ремонт технических устройств, применяемых на опасном производственном объекте; проведение экспертизы промышленной безопасности.</w:t>
      </w:r>
    </w:p>
    <w:p>
      <w:pPr>
        <w:pStyle w:val="0"/>
        <w:jc w:val="both"/>
      </w:pPr>
      <w:r>
        <w:rPr>
          <w:sz w:val="24"/>
        </w:rPr>
        <w:t xml:space="preserve">(в ред. Федеральных законов от 18.12.2006 </w:t>
      </w:r>
      <w:hyperlink w:history="0" r:id="rId100"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rPr>
        <w:t xml:space="preserve">, от 18.07.2011 </w:t>
      </w:r>
      <w:hyperlink w:history="0" r:id="rId10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29.07.2018 </w:t>
      </w:r>
      <w:hyperlink w:history="0" r:id="rId102"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N 271-ФЗ</w:t>
        </w:r>
      </w:hyperlink>
      <w:r>
        <w:rPr>
          <w:sz w:val="24"/>
        </w:rPr>
        <w:t xml:space="preserve">)</w:t>
      </w:r>
    </w:p>
    <w:p>
      <w:pPr>
        <w:pStyle w:val="0"/>
        <w:spacing w:before="240" w:lineRule="auto"/>
        <w:ind w:firstLine="540"/>
        <w:jc w:val="both"/>
      </w:pPr>
      <w:r>
        <w:rPr>
          <w:sz w:val="24"/>
        </w:rPr>
        <w:t xml:space="preserve">Отдельные виды деятельности в области промышленной безопасности подлежат лицензированию в соответствии с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2. Обязательным требованием к соискателю лицензии для принятия решения о предоставлении лицензии на эксплуатацию опасных производственных объектов является наличие документов, подтверждающих ввод опасных производственных объектов в эксплуатацию, или положительных заключений экспертизы промышленной безопасности на технические устройства, применяемые на опасных производственных объектах, здания и сооружения на опасных производственных объектах, а также в случаях, предусмотренных </w:t>
      </w:r>
      <w:hyperlink w:history="0" w:anchor="P363" w:tooltip="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Приложении 2 к настоящему Федеральному закону (за исключением использования взрывчатых веществ при проведении взрывных работ).">
        <w:r>
          <w:rPr>
            <w:sz w:val="24"/>
            <w:color w:val="0000ff"/>
          </w:rPr>
          <w:t xml:space="preserve">абзацем первым пункта 2 статьи 14</w:t>
        </w:r>
      </w:hyperlink>
      <w:r>
        <w:rPr>
          <w:sz w:val="24"/>
        </w:rPr>
        <w:t xml:space="preserve"> настоящего Федерального закона, деклараций промышленной безопасности.</w:t>
      </w:r>
    </w:p>
    <w:p>
      <w:pPr>
        <w:pStyle w:val="0"/>
        <w:jc w:val="both"/>
      </w:pPr>
      <w:r>
        <w:rPr>
          <w:sz w:val="24"/>
        </w:rPr>
        <w:t xml:space="preserve">(в ред. Федерального </w:t>
      </w:r>
      <w:hyperlink w:history="0" r:id="rId103"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14.11.2023 N 534-ФЗ)</w:t>
      </w:r>
    </w:p>
    <w:p>
      <w:pPr>
        <w:pStyle w:val="0"/>
        <w:spacing w:before="240" w:lineRule="auto"/>
        <w:ind w:firstLine="540"/>
        <w:jc w:val="both"/>
      </w:pPr>
      <w:r>
        <w:rPr>
          <w:sz w:val="24"/>
        </w:rPr>
        <w:t xml:space="preserve">Лицензирующий орган не вправе требовать от соискателя лицензии представления указанных документов, если такие документы находятся в распоряжении лицензирующего органа,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Федеральным </w:t>
      </w:r>
      <w:hyperlink w:history="0" r:id="rId104" w:tooltip="Федеральный закон от 27.07.2010 N 210-ФЗ (ред. от 04.08.2026) &quot;Об организации предоставления государственных и муниципальных услуг&quot; {КонсультантПлюс}">
        <w:r>
          <w:rPr>
            <w:sz w:val="24"/>
            <w:color w:val="0000ff"/>
          </w:rPr>
          <w:t xml:space="preserve">законом</w:t>
        </w:r>
      </w:hyperlink>
      <w:r>
        <w:rPr>
          <w:sz w:val="24"/>
        </w:rPr>
        <w:t xml:space="preserve"> от 27 июля 2010 года N 210-ФЗ "Об организации предоставления государственных и муниципальных услуг" перечень документов. Лицензирующий орган самостоятельно запрашивает такие документы (сведения, содержащиеся в них) в уполномоченных органах, если заявитель не представил их по собственной инициативе.</w:t>
      </w:r>
    </w:p>
    <w:p>
      <w:pPr>
        <w:pStyle w:val="0"/>
        <w:spacing w:before="240" w:lineRule="auto"/>
        <w:ind w:firstLine="540"/>
        <w:jc w:val="both"/>
      </w:pPr>
      <w:r>
        <w:rPr>
          <w:sz w:val="24"/>
        </w:rPr>
        <w:t xml:space="preserve">Указанные документы могут быть представлены соискателем лицензии в форме электронных документов.</w:t>
      </w:r>
    </w:p>
    <w:p>
      <w:pPr>
        <w:pStyle w:val="0"/>
      </w:pPr>
      <w:r>
        <w:rPr>
          <w:sz w:val="24"/>
        </w:rPr>
        <w:t xml:space="preserve">(п. 2 в ред. Федерального </w:t>
      </w:r>
      <w:hyperlink w:history="0" r:id="rId105"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01.07.2011 N 169-ФЗ)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7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0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9" w:name="P149"/>
    <w:bookmarkEnd w:id="149"/>
    <w:p>
      <w:pPr>
        <w:pStyle w:val="2"/>
        <w:spacing w:before="300" w:lineRule="auto"/>
        <w:outlineLvl w:val="2"/>
        <w:ind w:firstLine="540"/>
        <w:jc w:val="both"/>
      </w:pPr>
      <w:r>
        <w:rPr>
          <w:sz w:val="24"/>
        </w:rPr>
        <w:t xml:space="preserve">Статья 7. Технические устройства, применяемые на опасном производственном объекте</w:t>
      </w:r>
    </w:p>
    <w:p>
      <w:pPr>
        <w:pStyle w:val="0"/>
        <w:ind w:firstLine="540"/>
        <w:jc w:val="both"/>
      </w:pPr>
      <w:r>
        <w:rPr>
          <w:sz w:val="24"/>
        </w:rPr>
      </w:r>
    </w:p>
    <w:p>
      <w:pPr>
        <w:pStyle w:val="0"/>
        <w:ind w:firstLine="540"/>
        <w:jc w:val="both"/>
      </w:pPr>
      <w:r>
        <w:rPr>
          <w:sz w:val="24"/>
        </w:rPr>
        <w:t xml:space="preserve">(в ред. Федерального </w:t>
      </w:r>
      <w:hyperlink w:history="0" r:id="rId10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ind w:firstLine="540"/>
        <w:jc w:val="both"/>
      </w:pPr>
      <w:r>
        <w:rPr>
          <w:sz w:val="24"/>
        </w:rPr>
      </w:r>
    </w:p>
    <w:p>
      <w:pPr>
        <w:pStyle w:val="0"/>
        <w:ind w:firstLine="540"/>
        <w:jc w:val="both"/>
      </w:pPr>
      <w:r>
        <w:rPr>
          <w:sz w:val="24"/>
        </w:rPr>
        <w:t xml:space="preserve">1. Обязательные требования к техническим устройствам, применяемым на опасном производственном объекте,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w:t>
      </w:r>
    </w:p>
    <w:p>
      <w:pPr>
        <w:pStyle w:val="0"/>
        <w:spacing w:before="240" w:lineRule="auto"/>
        <w:ind w:firstLine="540"/>
        <w:jc w:val="both"/>
      </w:pPr>
      <w:r>
        <w:rPr>
          <w:sz w:val="24"/>
        </w:rPr>
        <w:t xml:space="preserve">2. Если техническим регламентом не установлена иная форма оценки соответствия технического устройства, применяемого на опасном производственном объекте, обязательным требованиям к такому техническому устройству, оно подлежит экспертизе промышленной безопасности:</w:t>
      </w:r>
    </w:p>
    <w:p>
      <w:pPr>
        <w:pStyle w:val="0"/>
        <w:spacing w:before="240" w:lineRule="auto"/>
        <w:ind w:firstLine="540"/>
        <w:jc w:val="both"/>
      </w:pPr>
      <w:r>
        <w:rPr>
          <w:sz w:val="24"/>
        </w:rPr>
        <w:t xml:space="preserve">до начала применения на опасном производственном объекте;</w:t>
      </w:r>
    </w:p>
    <w:p>
      <w:pPr>
        <w:pStyle w:val="0"/>
        <w:spacing w:before="240" w:lineRule="auto"/>
        <w:ind w:firstLine="540"/>
        <w:jc w:val="both"/>
      </w:pPr>
      <w:r>
        <w:rPr>
          <w:sz w:val="24"/>
        </w:rPr>
        <w:t xml:space="preserve">по истечении срока службы или при превышении количества циклов нагрузки такого технического устройства, установленных его производителем;</w:t>
      </w:r>
    </w:p>
    <w:p>
      <w:pPr>
        <w:pStyle w:val="0"/>
        <w:spacing w:before="240" w:lineRule="auto"/>
        <w:ind w:firstLine="540"/>
        <w:jc w:val="both"/>
      </w:pPr>
      <w:r>
        <w:rPr>
          <w:sz w:val="24"/>
        </w:rPr>
        <w:t xml:space="preserve">при отсутствии в технической документации данных о сроке службы такого технического устройства, если фактический срок его службы превышает десять лет;</w:t>
      </w:r>
    </w:p>
    <w:p>
      <w:pPr>
        <w:pStyle w:val="0"/>
        <w:jc w:val="both"/>
      </w:pPr>
      <w:r>
        <w:rPr>
          <w:sz w:val="24"/>
        </w:rPr>
        <w:t xml:space="preserve">(в ред. Федерального </w:t>
      </w:r>
      <w:hyperlink w:history="0" r:id="rId108"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spacing w:before="240" w:lineRule="auto"/>
        <w:ind w:firstLine="540"/>
        <w:jc w:val="both"/>
      </w:pPr>
      <w:r>
        <w:rPr>
          <w:sz w:val="24"/>
        </w:rPr>
        <w:t xml:space="preserve">после проведения работ, связанных с изменением конструкции, заменой материала несущих элементов такого технического устройства, либо восстановительного ремонта после аварии или инцидента на опасном производственном объекте, в результате которых было повреждено такое техническое устройство.</w:t>
      </w:r>
    </w:p>
    <w:bookmarkStart w:id="160" w:name="P160"/>
    <w:bookmarkEnd w:id="160"/>
    <w:p>
      <w:pPr>
        <w:pStyle w:val="0"/>
        <w:spacing w:before="240" w:lineRule="auto"/>
        <w:ind w:firstLine="540"/>
        <w:jc w:val="both"/>
      </w:pPr>
      <w:r>
        <w:rPr>
          <w:sz w:val="24"/>
        </w:rPr>
        <w:t xml:space="preserve">3. </w:t>
      </w:r>
      <w:hyperlink w:history="0" r:id="rId109"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Федеральными нормами и правилами</w:t>
        </w:r>
      </w:hyperlink>
      <w:r>
        <w:rPr>
          <w:sz w:val="24"/>
        </w:rPr>
        <w:t xml:space="preserve"> в области промышленной безопасности могут быть предусмотрены возможность,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 отклонения от которых могут привести к аварии на опасном производственном объекте.</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8. Требования промышленной безопасности к проектированию, строительству, реконструкции, капитальному ремонту, вводу в эксплуатацию, техническому перевооружению, консервации и ликвидации опасного производственного объекта</w:t>
      </w:r>
    </w:p>
    <w:p>
      <w:pPr>
        <w:pStyle w:val="0"/>
        <w:jc w:val="both"/>
      </w:pPr>
      <w:r>
        <w:rPr>
          <w:sz w:val="24"/>
        </w:rPr>
        <w:t xml:space="preserve">(в ред. Федеральных законов от 18.12.2006 </w:t>
      </w:r>
      <w:hyperlink w:history="0" r:id="rId110"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rPr>
        <w:t xml:space="preserve">, от 18.07.2011 </w:t>
      </w:r>
      <w:hyperlink w:history="0" r:id="rId11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w:t>
      </w:r>
    </w:p>
    <w:p>
      <w:pPr>
        <w:pStyle w:val="0"/>
      </w:pPr>
      <w:r>
        <w:rPr>
          <w:sz w:val="24"/>
        </w:rPr>
      </w:r>
    </w:p>
    <w:p>
      <w:pPr>
        <w:pStyle w:val="0"/>
        <w:ind w:firstLine="540"/>
        <w:jc w:val="both"/>
      </w:pPr>
      <w:r>
        <w:rPr>
          <w:sz w:val="24"/>
        </w:rPr>
        <w:t xml:space="preserve">1. Техническое перевооружение, капитальный ремонт, консервация и ликвидация опасного производственного объекта осуществляются на основании документации, разработанной в порядке, установленном настоящим Федеральным законом, с учетом законодательства о градостроительной деятельности. Если техническое перевооружение опасного производственного объекта осуществляется одновременно с его реконструкцией, документация на техническое перевооружение такого объекта входит в состав соответствующей проектной документации. Документация на консервацию и ликвидацию опасного производственного объекта подлежит экспертизе промышленной безопасности. Документация на техническое перевооружение опасного производственного объекта подлежит экспертизе промышленной безопасности в случае, если указанная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 Не допускаются техническое перевооружение, консервация и ликвидация опасного производственного объекта без положительного заключения экспертизы промышленной безопасности, которое в установленном порядке внесено в реестр заключений экспертизы промышленной безопасности, либо, если документация на техническое перевооружение опасного производственного объекта входит в состав проектной документации такого объекта, без положительного заключения экспертизы проектной документации такого объекта.</w:t>
      </w:r>
    </w:p>
    <w:p>
      <w:pPr>
        <w:pStyle w:val="0"/>
        <w:jc w:val="both"/>
      </w:pPr>
      <w:r>
        <w:rPr>
          <w:sz w:val="24"/>
        </w:rPr>
        <w:t xml:space="preserve">(в ред. Федеральных законов от 18.07.2011 </w:t>
      </w:r>
      <w:hyperlink w:history="0" r:id="rId112"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04.03.2013 </w:t>
      </w:r>
      <w:hyperlink w:history="0" r:id="rId11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02.07.2013 </w:t>
      </w:r>
      <w:hyperlink w:history="0" r:id="rId114"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N 186-ФЗ</w:t>
        </w:r>
      </w:hyperlink>
      <w:r>
        <w:rPr>
          <w:sz w:val="24"/>
        </w:rPr>
        <w:t xml:space="preserve">)</w:t>
      </w:r>
    </w:p>
    <w:p>
      <w:pPr>
        <w:pStyle w:val="0"/>
        <w:spacing w:before="240" w:lineRule="auto"/>
        <w:ind w:firstLine="540"/>
        <w:jc w:val="both"/>
      </w:pPr>
      <w:r>
        <w:rPr>
          <w:sz w:val="24"/>
        </w:rPr>
        <w:t xml:space="preserve">2. Отклонения от проектной документации опасного производственного объекта в процессе его строительства, реконструкции, капитального ремонта, а также от документации на техническое перевооружение, капитальный ремонт, консервацию и ликвидацию опасного производственного объекта в процессе его технического перевооружения, консервации и ликвидации не допускаются. Изменения, вносимые в проектную документацию на строительство, реконструкцию опасного производственного объекта, подлежат экспертизе проектной документации в соответствии с законодательством Российской Федерации о градостроительной деятельности. Изменения, вносимые в документацию на консервацию и ликвидацию опасного производственного объекта, подлежат экспертизе промышленной безопасности. Изменения, вносимые в документацию на техническое перевооружение опасного производственного объекта, подлежат экспертизе промышленной безопасности, за исключением случая, если указанная документация входит в состав проектной документации, подлежащей экспертизе в соответствии с законодательством Российской Федерации о градостроительной деятельности.</w:t>
      </w:r>
    </w:p>
    <w:p>
      <w:pPr>
        <w:pStyle w:val="0"/>
        <w:jc w:val="both"/>
      </w:pPr>
      <w:r>
        <w:rPr>
          <w:sz w:val="24"/>
        </w:rPr>
        <w:t xml:space="preserve">(в ред. Федеральных законов от 18.07.2011 </w:t>
      </w:r>
      <w:hyperlink w:history="0" r:id="rId115"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28.11.2011 </w:t>
      </w:r>
      <w:hyperlink w:history="0" r:id="rId116"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04.03.2013 </w:t>
      </w:r>
      <w:hyperlink w:history="0" r:id="rId11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25.12.2023 </w:t>
      </w:r>
      <w:hyperlink w:history="0" r:id="rId118"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rPr>
        <w:t xml:space="preserve">)</w:t>
      </w:r>
    </w:p>
    <w:p>
      <w:pPr>
        <w:pStyle w:val="0"/>
        <w:spacing w:before="240" w:lineRule="auto"/>
        <w:ind w:firstLine="540"/>
        <w:jc w:val="both"/>
      </w:pPr>
      <w:r>
        <w:rPr>
          <w:sz w:val="24"/>
        </w:rPr>
        <w:t xml:space="preserve">3. В процессе строительства, реконструкции, капитального ремонта, технического перевооружения, консервации и ликвидации опасного производственного объекта организации, разработавшие соответствующую документацию, в установленном </w:t>
      </w:r>
      <w:hyperlink w:history="0" r:id="rId119" w:tooltip="Приказ Минстроя России от 09.01.2024 N 5/пр &quot;Об утверждении СП 246.1325800.2023 &quot;Положение об авторском надзоре при строительстве, реконструкции и капитальном ремонте объектов капитального строительства&quot; (вместе с &quot;СП 246.1325800.2023. Свод правил. Положение об авторском надзоре при строительстве, реконструкции и капитальном ремонте объектов капитального строительства&quot;) {КонсультантПлюс}">
        <w:r>
          <w:rPr>
            <w:sz w:val="24"/>
            <w:color w:val="0000ff"/>
          </w:rPr>
          <w:t xml:space="preserve">порядке</w:t>
        </w:r>
      </w:hyperlink>
      <w:r>
        <w:rPr>
          <w:sz w:val="24"/>
        </w:rPr>
        <w:t xml:space="preserve"> осуществляют авторский надзор.</w:t>
      </w:r>
    </w:p>
    <w:p>
      <w:pPr>
        <w:pStyle w:val="0"/>
        <w:jc w:val="both"/>
      </w:pPr>
      <w:r>
        <w:rPr>
          <w:sz w:val="24"/>
        </w:rPr>
        <w:t xml:space="preserve">(в ред. Федеральных законов от 18.12.2006 </w:t>
      </w:r>
      <w:hyperlink w:history="0" r:id="rId120"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rPr>
        <w:t xml:space="preserve">, от 18.07.2011 </w:t>
      </w:r>
      <w:hyperlink w:history="0" r:id="rId12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w:t>
      </w:r>
    </w:p>
    <w:p>
      <w:pPr>
        <w:pStyle w:val="0"/>
        <w:spacing w:before="240" w:lineRule="auto"/>
        <w:ind w:firstLine="540"/>
        <w:jc w:val="both"/>
      </w:pPr>
      <w:r>
        <w:rPr>
          <w:sz w:val="24"/>
        </w:rPr>
        <w:t xml:space="preserve">3.1. Соответствие построенных, реконструированных опасных производственных объектов требованиям технических регламентов и проектной документации,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исполнительного органа субъекта Российской Федерации в соответствии с </w:t>
      </w:r>
      <w:hyperlink w:history="0" r:id="rId122"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 градостроительной деятельности.</w:t>
      </w:r>
    </w:p>
    <w:p>
      <w:pPr>
        <w:pStyle w:val="0"/>
        <w:jc w:val="both"/>
      </w:pPr>
      <w:r>
        <w:rPr>
          <w:sz w:val="24"/>
        </w:rPr>
        <w:t xml:space="preserve">(п. 3.1 введен Федеральным </w:t>
      </w:r>
      <w:hyperlink w:history="0" r:id="rId123"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законом</w:t>
        </w:r>
      </w:hyperlink>
      <w:r>
        <w:rPr>
          <w:sz w:val="24"/>
        </w:rPr>
        <w:t xml:space="preserve"> от 18.12.2006 N 232-ФЗ, в ред. Федеральных законов от 18.07.2011 </w:t>
      </w:r>
      <w:hyperlink w:history="0" r:id="rId124"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04.03.2013 </w:t>
      </w:r>
      <w:hyperlink w:history="0" r:id="rId12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08.08.2024 </w:t>
      </w:r>
      <w:hyperlink w:history="0" r:id="rId12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 Ввод в эксплуатацию опасного производственного объекта проводится в порядке, установленном </w:t>
      </w:r>
      <w:hyperlink w:history="0" r:id="rId127"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 градостроительной деятельности.</w:t>
      </w:r>
    </w:p>
    <w:p>
      <w:pPr>
        <w:pStyle w:val="0"/>
        <w:jc w:val="both"/>
      </w:pPr>
      <w:r>
        <w:rPr>
          <w:sz w:val="24"/>
        </w:rPr>
        <w:t xml:space="preserve">(в ред. Федерального </w:t>
      </w:r>
      <w:hyperlink w:history="0" r:id="rId128"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закона</w:t>
        </w:r>
      </w:hyperlink>
      <w:r>
        <w:rPr>
          <w:sz w:val="24"/>
        </w:rPr>
        <w:t xml:space="preserve"> от 18.12.2006 N 232-ФЗ)</w:t>
      </w:r>
    </w:p>
    <w:p>
      <w:pPr>
        <w:pStyle w:val="0"/>
        <w:spacing w:before="240" w:lineRule="auto"/>
        <w:ind w:firstLine="540"/>
        <w:jc w:val="both"/>
      </w:pPr>
      <w:r>
        <w:rPr>
          <w:sz w:val="24"/>
        </w:rPr>
        <w:t xml:space="preserve">При этом проверяется готовность организации к эксплуатации опасного производственного объекта и к действиям по </w:t>
      </w:r>
      <w:hyperlink w:history="0" r:id="rId129"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локализации</w:t>
        </w:r>
      </w:hyperlink>
      <w:r>
        <w:rPr>
          <w:sz w:val="24"/>
        </w:rPr>
        <w:t xml:space="preserve"> и ликвидации последствий аварии, а также наличие у нее договора обязательного страхования гражданской ответственности, заключенного в соответствии с </w:t>
      </w:r>
      <w:r>
        <w:rPr>
          <w:sz w:val="24"/>
        </w:rPr>
        <w:t xml:space="preserve">законодательством</w:t>
      </w:r>
      <w:r>
        <w:rPr>
          <w:sz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pPr>
        <w:pStyle w:val="0"/>
        <w:jc w:val="both"/>
      </w:pPr>
      <w:r>
        <w:rPr>
          <w:sz w:val="24"/>
        </w:rPr>
        <w:t xml:space="preserve">(в ред. Федеральных законов от 18.12.2006 </w:t>
      </w:r>
      <w:hyperlink w:history="0" r:id="rId130"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rPr>
        <w:t xml:space="preserve">, от 27.07.2010 </w:t>
      </w:r>
      <w:hyperlink w:history="0" r:id="rId131"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Закон дополняется ст. 8.1 (</w:t>
            </w:r>
            <w:hyperlink w:history="0" r:id="rId132"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9. Требования промышленной безопасности к эксплуатации опасного производственного объекта</w:t>
      </w:r>
    </w:p>
    <w:p>
      <w:pPr>
        <w:pStyle w:val="0"/>
      </w:pPr>
      <w:r>
        <w:rPr>
          <w:sz w:val="24"/>
        </w:rPr>
      </w:r>
    </w:p>
    <w:p>
      <w:pPr>
        <w:pStyle w:val="0"/>
        <w:ind w:firstLine="540"/>
        <w:jc w:val="both"/>
      </w:pPr>
      <w:r>
        <w:rPr>
          <w:sz w:val="24"/>
        </w:rPr>
        <w:t xml:space="preserve">1. Организация, эксплуатирующая опасный производственный объект, обязана:</w:t>
      </w:r>
    </w:p>
    <w:p>
      <w:pPr>
        <w:pStyle w:val="0"/>
        <w:spacing w:before="240" w:lineRule="auto"/>
        <w:ind w:firstLine="540"/>
        <w:jc w:val="both"/>
      </w:pPr>
      <w:r>
        <w:rPr>
          <w:sz w:val="24"/>
        </w:rPr>
        <w:t xml:space="preserve">соблюдать положения настоящего Федерального закона, других федеральных законов, принимаемых в соответствии с ними нормативных правовых актов Президента Российской Федерации, нормативных правовых актов Правительства Российской Федерации, а также </w:t>
      </w:r>
      <w:hyperlink w:history="0" r:id="rId134" w:tooltip="Справочная информация: &quot;Федеральные нормы и правила в области промышленной безопасности, атомной энергии и гидротехнических сооружений&quot; (Материал подготовлен специалистами КонсультантПлюс) {КонсультантПлюс}">
        <w:r>
          <w:rPr>
            <w:sz w:val="24"/>
            <w:color w:val="0000ff"/>
          </w:rPr>
          <w:t xml:space="preserve">федеральных норм и правил</w:t>
        </w:r>
      </w:hyperlink>
      <w:r>
        <w:rPr>
          <w:sz w:val="24"/>
        </w:rPr>
        <w:t xml:space="preserve"> в области промышленной безопасности;</w:t>
      </w:r>
    </w:p>
    <w:p>
      <w:pPr>
        <w:pStyle w:val="0"/>
        <w:jc w:val="both"/>
      </w:pPr>
      <w:r>
        <w:rPr>
          <w:sz w:val="24"/>
        </w:rPr>
        <w:t xml:space="preserve">(в ред. Федерального </w:t>
      </w:r>
      <w:hyperlink w:history="0" r:id="rId135"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закона</w:t>
        </w:r>
      </w:hyperlink>
      <w:r>
        <w:rPr>
          <w:sz w:val="24"/>
        </w:rPr>
        <w:t xml:space="preserve"> от 19.07.2011 N 248-ФЗ)</w:t>
      </w:r>
    </w:p>
    <w:p>
      <w:pPr>
        <w:pStyle w:val="0"/>
        <w:spacing w:before="240" w:lineRule="auto"/>
        <w:ind w:firstLine="540"/>
        <w:jc w:val="both"/>
      </w:pPr>
      <w:r>
        <w:rPr>
          <w:sz w:val="24"/>
        </w:rPr>
        <w:t xml:space="preserve">соблюдать </w:t>
      </w:r>
      <w:hyperlink w:history="0" r:id="rId136" w:tooltip="Приказ Ростехнадзора от 27.04.2024 N 142 &quot;Об утверждении федеральных норм и правил в области промышленной безопасности &quot;Общие требования к обоснованию безопасности опасного производственного объекта&quot; (Зарегистрировано в Минюсте России 31.05.2024 N 78370) {КонсультантПлюс}">
        <w:r>
          <w:rPr>
            <w:sz w:val="24"/>
            <w:color w:val="0000ff"/>
          </w:rPr>
          <w:t xml:space="preserve">требования</w:t>
        </w:r>
      </w:hyperlink>
      <w:r>
        <w:rPr>
          <w:sz w:val="24"/>
        </w:rPr>
        <w:t xml:space="preserve"> обоснования безопасности опасного производственного объекта (в случаях, предусмотренных </w:t>
      </w:r>
      <w:hyperlink w:history="0" w:anchor="P86" w:tooltip="4. В случае, если при проектировании, строительстве, эксплуатации, реконструкции, капитальном ремонте, техническом перевооружении, консервации или ликвидации опасного производственного объекта требуется отступление 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или) они не установлены, лицами, осуществляющими подготовку проектной документации на строительство, реконструкцию опасного производстве...">
        <w:r>
          <w:rPr>
            <w:sz w:val="24"/>
            <w:color w:val="0000ff"/>
          </w:rPr>
          <w:t xml:space="preserve">пунктом 4 статьи 3</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13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обеспечивать безопасность опытного применения технических устройств на опасном производственном объекте в соответствии с </w:t>
      </w:r>
      <w:hyperlink w:history="0" w:anchor="P149" w:tooltip="Статья 7. Технические устройства, применяемые на опасном производственном объекте">
        <w:r>
          <w:rPr>
            <w:sz w:val="24"/>
            <w:color w:val="0000ff"/>
          </w:rPr>
          <w:t xml:space="preserve">пунктом 3 статьи 7</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13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иметь лицензию на осуществление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w:t>
      </w:r>
    </w:p>
    <w:p>
      <w:pPr>
        <w:pStyle w:val="0"/>
        <w:jc w:val="both"/>
      </w:pPr>
      <w:r>
        <w:rPr>
          <w:sz w:val="24"/>
        </w:rPr>
        <w:t xml:space="preserve">(в ред. Федерального </w:t>
      </w:r>
      <w:hyperlink w:history="0" r:id="rId139" w:tooltip="Федеральный закон от 10.01.2003 N 15-ФЗ (ред. от 30.12.2021)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4"/>
            <w:color w:val="0000ff"/>
          </w:rPr>
          <w:t xml:space="preserve">закона</w:t>
        </w:r>
      </w:hyperlink>
      <w:r>
        <w:rPr>
          <w:sz w:val="24"/>
        </w:rPr>
        <w:t xml:space="preserve"> от 10.01.2003 N 15-ФЗ)</w:t>
      </w:r>
    </w:p>
    <w:p>
      <w:pPr>
        <w:pStyle w:val="0"/>
        <w:spacing w:before="240" w:lineRule="auto"/>
        <w:ind w:firstLine="540"/>
        <w:jc w:val="both"/>
      </w:pPr>
      <w:r>
        <w:rPr>
          <w:sz w:val="24"/>
        </w:rPr>
        <w:t xml:space="preserve">уведомлять федеральный орган исполнительной власти в области промышленной безопасности или его территориальный орган о начале осуществления конкретного вида деятельности в соответствии с Федеральным </w:t>
      </w:r>
      <w:hyperlink w:history="0" r:id="rId140"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(абзац введен Федеральным </w:t>
      </w:r>
      <w:hyperlink w:history="0" r:id="rId141"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 в ред. Федерального </w:t>
      </w:r>
      <w:hyperlink w:history="0" r:id="rId14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обеспечивать укомплектованность штата работников опасного производственного объекта в соответствии с установленными требованиями;</w:t>
      </w:r>
    </w:p>
    <w:p>
      <w:pPr>
        <w:pStyle w:val="0"/>
        <w:spacing w:before="240" w:lineRule="auto"/>
        <w:ind w:firstLine="540"/>
        <w:jc w:val="both"/>
      </w:pPr>
      <w:r>
        <w:rPr>
          <w:sz w:val="24"/>
        </w:rPr>
        <w:t xml:space="preserve">допускать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абз. 9 п. 1 ст. 9 вносятся изменения (</w:t>
            </w:r>
            <w:hyperlink w:history="0" r:id="rId143"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обеспечивать проведение подготовки и </w:t>
      </w:r>
      <w:r>
        <w:rPr>
          <w:sz w:val="24"/>
        </w:rPr>
        <w:t xml:space="preserve">аттестации</w:t>
      </w:r>
      <w:r>
        <w:rPr>
          <w:sz w:val="24"/>
        </w:rPr>
        <w:t xml:space="preserve"> работников в области промышленной безопасности в случаях, установленных настоящим Федеральным </w:t>
      </w:r>
      <w:hyperlink w:history="0" w:anchor="P398" w:tooltip="Статья 14.1. Подготовка и аттестация работников в области промышленной безопасности">
        <w:r>
          <w:rPr>
            <w:sz w:val="24"/>
            <w:color w:val="0000ff"/>
          </w:rPr>
          <w:t xml:space="preserve">законом</w:t>
        </w:r>
      </w:hyperlink>
      <w:r>
        <w:rPr>
          <w:sz w:val="24"/>
        </w:rPr>
        <w:t xml:space="preserve">;</w:t>
      </w:r>
    </w:p>
    <w:p>
      <w:pPr>
        <w:pStyle w:val="0"/>
        <w:jc w:val="both"/>
      </w:pPr>
      <w:r>
        <w:rPr>
          <w:sz w:val="24"/>
        </w:rPr>
        <w:t xml:space="preserve">(в ред. Федерального </w:t>
      </w:r>
      <w:hyperlink w:history="0" r:id="rId144"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закона</w:t>
        </w:r>
      </w:hyperlink>
      <w:r>
        <w:rPr>
          <w:sz w:val="24"/>
        </w:rPr>
        <w:t xml:space="preserve"> от 29.07.2018 N 271-ФЗ)</w:t>
      </w:r>
    </w:p>
    <w:p>
      <w:pPr>
        <w:pStyle w:val="0"/>
        <w:spacing w:before="240" w:lineRule="auto"/>
        <w:ind w:firstLine="540"/>
        <w:jc w:val="both"/>
      </w:pPr>
      <w:r>
        <w:rPr>
          <w:sz w:val="24"/>
        </w:rPr>
        <w:t xml:space="preserve">иметь на опасном производственном объекте нормативные правовые акты, устанавливающие требования промышленной безопасности, а также правила ведения работ на опасном производственном объекте;</w:t>
      </w:r>
    </w:p>
    <w:p>
      <w:pPr>
        <w:pStyle w:val="0"/>
        <w:jc w:val="both"/>
      </w:pPr>
      <w:r>
        <w:rPr>
          <w:sz w:val="24"/>
        </w:rPr>
        <w:t xml:space="preserve">(в ред. Федерального </w:t>
      </w:r>
      <w:hyperlink w:history="0" r:id="rId145"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закона</w:t>
        </w:r>
      </w:hyperlink>
      <w:r>
        <w:rPr>
          <w:sz w:val="24"/>
        </w:rPr>
        <w:t xml:space="preserve"> от 19.07.2011 N 248-ФЗ)</w:t>
      </w:r>
    </w:p>
    <w:p>
      <w:pPr>
        <w:pStyle w:val="0"/>
        <w:spacing w:before="240" w:lineRule="auto"/>
        <w:ind w:firstLine="540"/>
        <w:jc w:val="both"/>
      </w:pPr>
      <w:r>
        <w:rPr>
          <w:sz w:val="24"/>
        </w:rPr>
        <w:t xml:space="preserve">организовывать и осуществлять </w:t>
      </w:r>
      <w:hyperlink w:history="0" r:id="rId146" w:tooltip="Постановление Правительства РФ от 18.12.2020 N 2168 (ред. от 29.07.2023) &quot;Об организации и осуществлении производственного контроля за соблюдением требований промышленной безопасности&quot; (вместе с &quot;Правилами организации и осуществления производственного контроля за соблюдением требований промышленной безопасности&quot;) {КонсультантПлюс}">
        <w:r>
          <w:rPr>
            <w:sz w:val="24"/>
            <w:color w:val="0000ff"/>
          </w:rPr>
          <w:t xml:space="preserve">производственный контроль</w:t>
        </w:r>
      </w:hyperlink>
      <w:r>
        <w:rPr>
          <w:sz w:val="24"/>
        </w:rPr>
        <w:t xml:space="preserve"> за соблюдением требований промышленной безопасности;</w:t>
      </w:r>
    </w:p>
    <w:p>
      <w:pPr>
        <w:pStyle w:val="0"/>
        <w:spacing w:before="240" w:lineRule="auto"/>
        <w:ind w:firstLine="540"/>
        <w:jc w:val="both"/>
      </w:pPr>
      <w:r>
        <w:rPr>
          <w:sz w:val="24"/>
        </w:rPr>
        <w:t xml:space="preserve">создать систему управления промышленной безопасностью и обеспечивать ее функционирование в случаях, установленных </w:t>
      </w:r>
      <w:hyperlink w:history="0" w:anchor="P265" w:tooltip="Статья 11. Требования к организации производственного контроля за соблюдением требований промышленной безопасности и управления промышленной безопасностью">
        <w:r>
          <w:rPr>
            <w:sz w:val="24"/>
            <w:color w:val="0000ff"/>
          </w:rPr>
          <w:t xml:space="preserve">статьей 11</w:t>
        </w:r>
      </w:hyperlink>
      <w:r>
        <w:rPr>
          <w:sz w:val="24"/>
        </w:rPr>
        <w:t xml:space="preserve"> настоящего Федерального закона;</w:t>
      </w:r>
    </w:p>
    <w:p>
      <w:pPr>
        <w:pStyle w:val="0"/>
        <w:jc w:val="both"/>
      </w:pPr>
      <w:r>
        <w:rPr>
          <w:sz w:val="24"/>
        </w:rPr>
        <w:t xml:space="preserve">(абзац введен Федеральным </w:t>
      </w:r>
      <w:hyperlink w:history="0" r:id="rId14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обеспечивать наличие и функционирование необходимых приборов и систем контроля за производственными процессами в соответствии с установленными требованиями;</w:t>
      </w:r>
    </w:p>
    <w:p>
      <w:pPr>
        <w:pStyle w:val="0"/>
        <w:spacing w:before="240" w:lineRule="auto"/>
        <w:ind w:firstLine="540"/>
        <w:jc w:val="both"/>
      </w:pPr>
      <w:r>
        <w:rPr>
          <w:sz w:val="24"/>
        </w:rPr>
        <w:t xml:space="preserve">обеспечивать проведение экспертизы промышленной безопасности зданий, сооружений и технических устройств, применяемых на опасном производственном объекте, а также проводить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федерального органа исполнительной власти в области промышленной безопасности, или его территориального органа;</w:t>
      </w:r>
    </w:p>
    <w:p>
      <w:pPr>
        <w:pStyle w:val="0"/>
        <w:jc w:val="both"/>
      </w:pPr>
      <w:r>
        <w:rPr>
          <w:sz w:val="24"/>
        </w:rPr>
        <w:t xml:space="preserve">(в ред. Федеральных законов от 22.08.2004 </w:t>
      </w:r>
      <w:hyperlink w:history="0" r:id="rId148"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04.03.2013 </w:t>
      </w:r>
      <w:hyperlink w:history="0" r:id="rId149"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w:t>
      </w:r>
    </w:p>
    <w:p>
      <w:pPr>
        <w:pStyle w:val="0"/>
        <w:spacing w:before="240" w:lineRule="auto"/>
        <w:ind w:firstLine="540"/>
        <w:jc w:val="both"/>
      </w:pPr>
      <w:r>
        <w:rPr>
          <w:sz w:val="24"/>
        </w:rPr>
        <w:t xml:space="preserve">предотвращать проникновение на опасный производственный объект посторонних лиц;</w:t>
      </w:r>
    </w:p>
    <w:p>
      <w:pPr>
        <w:pStyle w:val="0"/>
        <w:spacing w:before="240" w:lineRule="auto"/>
        <w:ind w:firstLine="540"/>
        <w:jc w:val="both"/>
      </w:pPr>
      <w:r>
        <w:rPr>
          <w:sz w:val="24"/>
        </w:rPr>
        <w:t xml:space="preserve">обеспечивать выполнение требований промышленной безопасности к хранению опасных веществ;</w:t>
      </w:r>
    </w:p>
    <w:p>
      <w:pPr>
        <w:pStyle w:val="0"/>
        <w:spacing w:before="240" w:lineRule="auto"/>
        <w:ind w:firstLine="540"/>
        <w:jc w:val="both"/>
      </w:pPr>
      <w:r>
        <w:rPr>
          <w:sz w:val="24"/>
        </w:rPr>
        <w:t xml:space="preserve">разрабатывать декларацию промышленной безопасности в случаях, установленных </w:t>
      </w:r>
      <w:hyperlink w:history="0" w:anchor="P363" w:tooltip="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Приложении 2 к настоящему Федеральному закону (за исключением использования взрывчатых веществ при проведении взрывных работ).">
        <w:r>
          <w:rPr>
            <w:sz w:val="24"/>
            <w:color w:val="0000ff"/>
          </w:rPr>
          <w:t xml:space="preserve">абзацем первым пункта 2 статьи 14</w:t>
        </w:r>
      </w:hyperlink>
      <w:r>
        <w:rPr>
          <w:sz w:val="24"/>
        </w:rPr>
        <w:t xml:space="preserve"> настоящего Федерального закона;</w:t>
      </w:r>
    </w:p>
    <w:p>
      <w:pPr>
        <w:pStyle w:val="0"/>
        <w:jc w:val="both"/>
      </w:pPr>
      <w:r>
        <w:rPr>
          <w:sz w:val="24"/>
        </w:rPr>
        <w:t xml:space="preserve">(в ред. Федеральных законов от 04.03.2013 </w:t>
      </w:r>
      <w:hyperlink w:history="0" r:id="rId150"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14.11.2023 </w:t>
      </w:r>
      <w:hyperlink w:history="0" r:id="rId151"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534-ФЗ</w:t>
        </w:r>
      </w:hyperlink>
      <w:r>
        <w:rPr>
          <w:sz w:val="24"/>
        </w:rPr>
        <w:t xml:space="preserve">)</w:t>
      </w:r>
    </w:p>
    <w:p>
      <w:pPr>
        <w:pStyle w:val="0"/>
        <w:spacing w:before="240" w:lineRule="auto"/>
        <w:ind w:firstLine="540"/>
        <w:jc w:val="both"/>
      </w:pPr>
      <w:r>
        <w:rPr>
          <w:sz w:val="24"/>
        </w:rPr>
        <w:t xml:space="preserve">заключать договор обязательного страхования гражданской ответственности в соответствии с </w:t>
      </w:r>
      <w:r>
        <w:rPr>
          <w:sz w:val="24"/>
        </w:rPr>
        <w:t xml:space="preserve">законодательством</w:t>
      </w:r>
      <w:r>
        <w:rPr>
          <w:sz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pPr>
        <w:pStyle w:val="0"/>
        <w:jc w:val="both"/>
      </w:pPr>
      <w:r>
        <w:rPr>
          <w:sz w:val="24"/>
        </w:rPr>
        <w:t xml:space="preserve">(в ред. Федерального </w:t>
      </w:r>
      <w:hyperlink w:history="0" r:id="rId152"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закона</w:t>
        </w:r>
      </w:hyperlink>
      <w:r>
        <w:rPr>
          <w:sz w:val="24"/>
        </w:rPr>
        <w:t xml:space="preserve"> от 27.07.2010 N 226-ФЗ)</w:t>
      </w:r>
    </w:p>
    <w:p>
      <w:pPr>
        <w:pStyle w:val="0"/>
        <w:spacing w:before="240" w:lineRule="auto"/>
        <w:ind w:firstLine="540"/>
        <w:jc w:val="both"/>
      </w:pPr>
      <w:r>
        <w:rPr>
          <w:sz w:val="24"/>
        </w:rPr>
        <w:t xml:space="preserve">выполнять указания, распоряжения и предписания федерального органа исполнительной власти в области промышленной безопасности, его территориальных органов и должностных лиц, отдаваемые ими в соответствии с полномочиями;</w:t>
      </w:r>
    </w:p>
    <w:p>
      <w:pPr>
        <w:pStyle w:val="0"/>
        <w:jc w:val="both"/>
      </w:pPr>
      <w:r>
        <w:rPr>
          <w:sz w:val="24"/>
        </w:rPr>
        <w:t xml:space="preserve">(в ред. Федеральных законов от 22.08.2004 </w:t>
      </w:r>
      <w:hyperlink w:history="0" r:id="rId153"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23.07.2010 </w:t>
      </w:r>
      <w:hyperlink w:history="0" r:id="rId154" w:tooltip="Федеральный закон от 23.07.2010 N 171-ФЗ &quot;О внесении изменений в Кодекс Российской Федерации об административных правонарушениях и Федеральный закон &quot;О промышленной безопасности опасных производственных объектов&quot; {КонсультантПлюс}">
        <w:r>
          <w:rPr>
            <w:sz w:val="24"/>
            <w:color w:val="0000ff"/>
          </w:rPr>
          <w:t xml:space="preserve">N 171-ФЗ</w:t>
        </w:r>
      </w:hyperlink>
      <w:r>
        <w:rPr>
          <w:sz w:val="24"/>
        </w:rPr>
        <w:t xml:space="preserve">)</w:t>
      </w:r>
    </w:p>
    <w:p>
      <w:pPr>
        <w:pStyle w:val="0"/>
        <w:spacing w:before="240" w:lineRule="auto"/>
        <w:ind w:firstLine="540"/>
        <w:jc w:val="both"/>
      </w:pPr>
      <w:r>
        <w:rPr>
          <w:sz w:val="24"/>
        </w:rPr>
        <w:t xml:space="preserve">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 а также в случае обнаружения вновь открывшихся обстоятельств, влияющих на промышленную безопасность;</w:t>
      </w:r>
    </w:p>
    <w:p>
      <w:pPr>
        <w:pStyle w:val="0"/>
        <w:jc w:val="both"/>
      </w:pPr>
      <w:r>
        <w:rPr>
          <w:sz w:val="24"/>
        </w:rPr>
        <w:t xml:space="preserve">(в ред. Федеральных законов от 22.08.2004 </w:t>
      </w:r>
      <w:hyperlink w:history="0" r:id="rId155"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09.05.2005 </w:t>
      </w:r>
      <w:hyperlink w:history="0" r:id="rId156" w:tooltip="Федеральный закон от 09.05.2005 N 45-ФЗ (ред. от 04.12.2006) &quot;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quot; ------------ Недействующая редакция {КонсультантПлюс}">
        <w:r>
          <w:rPr>
            <w:sz w:val="24"/>
            <w:color w:val="0000ff"/>
          </w:rPr>
          <w:t xml:space="preserve">N 45-ФЗ</w:t>
        </w:r>
      </w:hyperlink>
      <w:r>
        <w:rPr>
          <w:sz w:val="24"/>
        </w:rPr>
        <w:t xml:space="preserve">)</w:t>
      </w:r>
    </w:p>
    <w:p>
      <w:pPr>
        <w:pStyle w:val="0"/>
        <w:spacing w:before="240" w:lineRule="auto"/>
        <w:ind w:firstLine="540"/>
        <w:jc w:val="both"/>
      </w:pPr>
      <w:r>
        <w:rPr>
          <w:sz w:val="24"/>
        </w:rPr>
        <w:t xml:space="preserve">осуществлять мероприятия по локализации и ликвидации последствий аварий на опасном производственном объекте, оказывать содействие государственным органам в расследовании причин аварии;</w:t>
      </w:r>
    </w:p>
    <w:p>
      <w:pPr>
        <w:pStyle w:val="0"/>
        <w:spacing w:before="240" w:lineRule="auto"/>
        <w:ind w:firstLine="540"/>
        <w:jc w:val="both"/>
      </w:pPr>
      <w:r>
        <w:rPr>
          <w:sz w:val="24"/>
        </w:rPr>
        <w:t xml:space="preserve">принимать участие в техническом расследовании причин аварии на опасном производственном объекте, принимать меры по устранению указанных причин и профилактике подобных аварий;</w:t>
      </w:r>
    </w:p>
    <w:p>
      <w:pPr>
        <w:pStyle w:val="0"/>
        <w:spacing w:before="240" w:lineRule="auto"/>
        <w:ind w:firstLine="540"/>
        <w:jc w:val="both"/>
      </w:pPr>
      <w:r>
        <w:rPr>
          <w:sz w:val="24"/>
        </w:rPr>
        <w:t xml:space="preserve">анализировать причины возникновения инцидента на опасном производственном объекте, принимать меры по устранению указанных причин и профилактике подобных инцидентов;</w:t>
      </w:r>
    </w:p>
    <w:p>
      <w:pPr>
        <w:pStyle w:val="0"/>
        <w:spacing w:before="240" w:lineRule="auto"/>
        <w:ind w:firstLine="540"/>
        <w:jc w:val="both"/>
      </w:pPr>
      <w:r>
        <w:rPr>
          <w:sz w:val="24"/>
        </w:rPr>
        <w:t xml:space="preserve">своевременно информировать в установленном </w:t>
      </w:r>
      <w:hyperlink w:history="0" r:id="rId157" w:tooltip="Приказ Ростехнадзора от 11.12.2020 N 518 &quot;Об утверждении Требований к форме представления сведений об организации производственного контроля за соблюдением требований промышленной безопасности&quot; (Зарегистрировано в Минюсте России 30.12.2020 N 61959) {КонсультантПлюс}">
        <w:r>
          <w:rPr>
            <w:sz w:val="24"/>
            <w:color w:val="0000ff"/>
          </w:rPr>
          <w:t xml:space="preserve">порядке</w:t>
        </w:r>
      </w:hyperlink>
      <w:r>
        <w:rPr>
          <w:sz w:val="24"/>
        </w:rPr>
        <w:t xml:space="preserve"> федеральный орган исполнительной власти в области промышленной безопасности, его территориальные органы, а также иные органы государственной власти, органы местного самоуправления и население об аварии на опасном производственном объекте;</w:t>
      </w:r>
    </w:p>
    <w:p>
      <w:pPr>
        <w:pStyle w:val="0"/>
        <w:jc w:val="both"/>
      </w:pPr>
      <w:r>
        <w:rPr>
          <w:sz w:val="24"/>
        </w:rPr>
        <w:t xml:space="preserve">(в ред. Федерального </w:t>
      </w:r>
      <w:hyperlink w:history="0" r:id="rId158"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принимать меры по защите жизни и здоровья работников в случае аварии на опасном производственном объекте;</w:t>
      </w:r>
    </w:p>
    <w:p>
      <w:pPr>
        <w:pStyle w:val="0"/>
        <w:spacing w:before="240" w:lineRule="auto"/>
        <w:ind w:firstLine="540"/>
        <w:jc w:val="both"/>
      </w:pPr>
      <w:r>
        <w:rPr>
          <w:sz w:val="24"/>
        </w:rPr>
        <w:t xml:space="preserve">вести учет аварий и инцидентов на опасном производственном объекте;</w:t>
      </w:r>
    </w:p>
    <w:p>
      <w:pPr>
        <w:pStyle w:val="0"/>
        <w:spacing w:before="240" w:lineRule="auto"/>
        <w:ind w:firstLine="540"/>
        <w:jc w:val="both"/>
      </w:pPr>
      <w:r>
        <w:rPr>
          <w:sz w:val="24"/>
        </w:rPr>
        <w:t xml:space="preserve">представлять в федеральный орган исполнительной власти в области промышленной безопасности, или в его территориальный орган информацию о количестве аварий и инцидентов, причинах их возникновения и принятых мерах;</w:t>
      </w:r>
    </w:p>
    <w:p>
      <w:pPr>
        <w:pStyle w:val="0"/>
        <w:jc w:val="both"/>
      </w:pPr>
      <w:r>
        <w:rPr>
          <w:sz w:val="24"/>
        </w:rPr>
        <w:t xml:space="preserve">(в ред. Федерального </w:t>
      </w:r>
      <w:hyperlink w:history="0" r:id="rId159"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принимать меры по устранению выявленных по результатам аудита системы управления промышленной безопасностью нарушений требований промышленной безопасности и осуществлять корректировку мер по снижению риска аварий на опасном производственном объекте с учетом рекомендаций по результатам такого аудита.</w:t>
      </w:r>
    </w:p>
    <w:p>
      <w:pPr>
        <w:pStyle w:val="0"/>
        <w:jc w:val="both"/>
      </w:pPr>
      <w:r>
        <w:rPr>
          <w:sz w:val="24"/>
        </w:rPr>
        <w:t xml:space="preserve">(абзац введен Федеральным </w:t>
      </w:r>
      <w:hyperlink w:history="0" r:id="rId160"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spacing w:before="240" w:lineRule="auto"/>
        <w:ind w:firstLine="540"/>
        <w:jc w:val="both"/>
      </w:pPr>
      <w:r>
        <w:rPr>
          <w:sz w:val="24"/>
        </w:rPr>
        <w:t xml:space="preserve">2. Работники опасного производственного объекта обязаны:</w:t>
      </w:r>
    </w:p>
    <w:p>
      <w:pPr>
        <w:pStyle w:val="0"/>
        <w:spacing w:before="240" w:lineRule="auto"/>
        <w:ind w:firstLine="540"/>
        <w:jc w:val="both"/>
      </w:pPr>
      <w:r>
        <w:rPr>
          <w:sz w:val="24"/>
        </w:rPr>
        <w:t xml:space="preserve">соблюдать положения нормативных правовых актов, устанавливающих требования промышленной безопасности, а также правила ведения работ на опасном производственном объекте и порядок действий в случае аварии или инцидента на опасном производственном объекте;</w:t>
      </w:r>
    </w:p>
    <w:p>
      <w:pPr>
        <w:pStyle w:val="0"/>
        <w:jc w:val="both"/>
      </w:pPr>
      <w:r>
        <w:rPr>
          <w:sz w:val="24"/>
        </w:rPr>
        <w:t xml:space="preserve">(в ред. Федерального </w:t>
      </w:r>
      <w:hyperlink w:history="0" r:id="rId161" w:tooltip="Федеральный закон от 19.07.2011 N 248-ФЗ (ред. от 25.12.2023)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КонсультантПлюс}">
        <w:r>
          <w:rPr>
            <w:sz w:val="24"/>
            <w:color w:val="0000ff"/>
          </w:rPr>
          <w:t xml:space="preserve">закона</w:t>
        </w:r>
      </w:hyperlink>
      <w:r>
        <w:rPr>
          <w:sz w:val="24"/>
        </w:rPr>
        <w:t xml:space="preserve"> от 19.07.2011 N 248-ФЗ)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абз. 3 п. 2 ст. 9 вносятся изменения (</w:t>
            </w:r>
            <w:hyperlink w:history="0" r:id="rId162"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проходить подготовку и </w:t>
      </w:r>
      <w:r>
        <w:rPr>
          <w:sz w:val="24"/>
        </w:rPr>
        <w:t xml:space="preserve">аттестацию</w:t>
      </w:r>
      <w:r>
        <w:rPr>
          <w:sz w:val="24"/>
        </w:rPr>
        <w:t xml:space="preserve"> в области промышленной безопасности;</w:t>
      </w:r>
    </w:p>
    <w:p>
      <w:pPr>
        <w:pStyle w:val="0"/>
        <w:spacing w:before="240" w:lineRule="auto"/>
        <w:ind w:firstLine="540"/>
        <w:jc w:val="both"/>
      </w:pPr>
      <w:r>
        <w:rPr>
          <w:sz w:val="24"/>
        </w:rPr>
        <w:t xml:space="preserve">незамедлительно ставить в известность своего непосредственного руководителя или в установленном порядке других должностных лиц об аварии или инциденте на опасном производственном объекте;</w:t>
      </w:r>
    </w:p>
    <w:p>
      <w:pPr>
        <w:pStyle w:val="0"/>
        <w:spacing w:before="240" w:lineRule="auto"/>
        <w:ind w:firstLine="540"/>
        <w:jc w:val="both"/>
      </w:pPr>
      <w:r>
        <w:rPr>
          <w:sz w:val="24"/>
        </w:rPr>
        <w:t xml:space="preserve">в установленном порядке приостанавливать работу в случае аварии или инцидента на опасном производственном объекте;</w:t>
      </w:r>
    </w:p>
    <w:p>
      <w:pPr>
        <w:pStyle w:val="0"/>
        <w:spacing w:before="240" w:lineRule="auto"/>
        <w:ind w:firstLine="540"/>
        <w:jc w:val="both"/>
      </w:pPr>
      <w:r>
        <w:rPr>
          <w:sz w:val="24"/>
        </w:rPr>
        <w:t xml:space="preserve">в установленном </w:t>
      </w:r>
      <w:hyperlink w:history="0" r:id="rId163"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порядке</w:t>
        </w:r>
      </w:hyperlink>
      <w:r>
        <w:rPr>
          <w:sz w:val="24"/>
        </w:rPr>
        <w:t xml:space="preserve"> участвовать в проведении работ по локализации аварии на опасном производственном объекте.</w:t>
      </w:r>
    </w:p>
    <w:p>
      <w:pPr>
        <w:pStyle w:val="0"/>
        <w:spacing w:before="240" w:lineRule="auto"/>
        <w:ind w:firstLine="540"/>
        <w:jc w:val="both"/>
      </w:pPr>
      <w:r>
        <w:rPr>
          <w:sz w:val="24"/>
        </w:rPr>
        <w:t xml:space="preserve">Абзац утратил силу с 1 января 2019 года. - Федеральный </w:t>
      </w:r>
      <w:hyperlink w:history="0" r:id="rId164"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закон</w:t>
        </w:r>
      </w:hyperlink>
      <w:r>
        <w:rPr>
          <w:sz w:val="24"/>
        </w:rPr>
        <w:t xml:space="preserve"> от 29.07.2018 N 271-ФЗ.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Без принятия решения допускается эксплуатация здания, сооружения, срок эксплуатации которого истек до 01.09.2024 (либо нет данных о нем) в течение срока их безопасной эксплуатации, установленного заключением экспертизы, включенным в реестр до 01.09.2024 (ФЗ от 25.12.2023 </w:t>
            </w:r>
            <w:hyperlink w:history="0" r:id="rId165"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Решение о возможности эксплуатации зданий и сооружений на опасном производственном объекте, предназначенных для осуществления технологических процессов, хранения сырья или продукции, перемещения людей и грузов, локализации и ликвидации последствий аварий, после истечения срока эксплуатации указанных зданий и сооружений, установленного проектной или технической документацией, либо по истечении сроков, установленных ранее принятыми решениями о возможности эксплуатации указанных зданий и сооружений, принимается руководителем организации, эксплуатирующей опасный производственный объект, либо руководителем обособленного структурного подразделения такой организации на основании положительного заключения экспертизы промышленной безопасности зданий и сооружений. В этом решении, оформленном на бумажном носителе или в форме электронного документа, подписанного усиленной квалифицированной электронной подписью, содержатся сведения о реквизитах данного заключения, подтверждающих его включение в реестр заключений экспертизы промышленной безопасности, и устанавливается срок дальнейшей безопасной эксплуатации указанных зданий и сооружений.</w:t>
      </w:r>
    </w:p>
    <w:p>
      <w:pPr>
        <w:pStyle w:val="0"/>
        <w:jc w:val="both"/>
      </w:pPr>
      <w:r>
        <w:rPr>
          <w:sz w:val="24"/>
        </w:rPr>
        <w:t xml:space="preserve">(п. 3 введен Федеральным </w:t>
      </w:r>
      <w:hyperlink w:history="0" r:id="rId166"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10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6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10. Требования промышленной безопасности по готовности к действиям по локализации и ликвидации последствий аварии на опасном производственном объекте</w:t>
      </w:r>
    </w:p>
    <w:p>
      <w:pPr>
        <w:pStyle w:val="0"/>
      </w:pPr>
      <w:r>
        <w:rPr>
          <w:sz w:val="24"/>
        </w:rPr>
      </w:r>
    </w:p>
    <w:p>
      <w:pPr>
        <w:pStyle w:val="0"/>
        <w:ind w:firstLine="540"/>
        <w:jc w:val="both"/>
      </w:pPr>
      <w:hyperlink w:history="0" r:id="rId16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1</w:t>
        </w:r>
      </w:hyperlink>
      <w:r>
        <w:rPr>
          <w:sz w:val="24"/>
        </w:rPr>
        <w:t xml:space="preserve">. В целях обеспечения готовности к действиям по локализации и ликвидации последствий аварии организация, эксплуатирующая опасный производственный объект, обязана:</w:t>
      </w:r>
    </w:p>
    <w:p>
      <w:pPr>
        <w:pStyle w:val="0"/>
        <w:spacing w:before="240" w:lineRule="auto"/>
        <w:ind w:firstLine="540"/>
        <w:jc w:val="both"/>
      </w:pPr>
      <w:r>
        <w:rPr>
          <w:sz w:val="24"/>
        </w:rPr>
        <w:t xml:space="preserve">планировать и осуществлять </w:t>
      </w:r>
      <w:hyperlink w:history="0" r:id="rId169"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мероприятия</w:t>
        </w:r>
      </w:hyperlink>
      <w:r>
        <w:rPr>
          <w:sz w:val="24"/>
        </w:rPr>
        <w:t xml:space="preserve"> по локализации и ликвидации последствий аварий на опасном производственном объекте;</w:t>
      </w:r>
    </w:p>
    <w:p>
      <w:pPr>
        <w:pStyle w:val="0"/>
        <w:spacing w:before="240" w:lineRule="auto"/>
        <w:ind w:firstLine="540"/>
        <w:jc w:val="both"/>
      </w:pPr>
      <w:r>
        <w:rPr>
          <w:sz w:val="24"/>
        </w:rPr>
        <w:t xml:space="preserve">заключать с профессиональными аварийно-спасательными службами или с профессиональными аварийно-спасательными формированиями </w:t>
      </w:r>
      <w:hyperlink w:history="0" r:id="rId170" w:tooltip="Федеральный закон от 22.08.1995 N 151-ФЗ (ред. от 07.07.2025) &quot;Об аварийно-спасательных службах и статусе спасателей&quot; {КонсультантПлюс}">
        <w:r>
          <w:rPr>
            <w:sz w:val="24"/>
            <w:color w:val="0000ff"/>
          </w:rPr>
          <w:t xml:space="preserve">договоры</w:t>
        </w:r>
      </w:hyperlink>
      <w:r>
        <w:rPr>
          <w:sz w:val="24"/>
        </w:rPr>
        <w:t xml:space="preserve"> на обслуживание, а в случаях, предусмотренных настоящим Федеральным законом, другими федеральными </w:t>
      </w:r>
      <w:r>
        <w:rPr>
          <w:sz w:val="24"/>
        </w:rPr>
        <w:t xml:space="preserve">законами</w:t>
      </w:r>
      <w:r>
        <w:rPr>
          <w:sz w:val="24"/>
        </w:rPr>
        <w:t xml:space="preserve"> и принимаемыми в соответствии с ними иными нормативными правовыми актами Российской Федерации,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pPr>
        <w:pStyle w:val="0"/>
        <w:jc w:val="both"/>
      </w:pPr>
      <w:r>
        <w:rPr>
          <w:sz w:val="24"/>
        </w:rPr>
        <w:t xml:space="preserve">(в ред. Федерального </w:t>
      </w:r>
      <w:hyperlink w:history="0" r:id="rId171"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создавать на опасных производственных объектах I и II классов опасности, на которых ведутся горные работы, вспомогательные горноспасательные команды в </w:t>
      </w:r>
      <w:hyperlink w:history="0" r:id="rId172" w:tooltip="Приказ МЧС России от 29.11.2013 N 765 (ред. от 24.02.2019) &quot;Об утверждении Порядка создания вспомогательных горноспасательных команд&quot; (Зарегистрировано в Минюсте России 30.12.2013 N 30896) {КонсультантПлюс}">
        <w:r>
          <w:rPr>
            <w:sz w:val="24"/>
            <w:color w:val="0000ff"/>
          </w:rPr>
          <w:t xml:space="preserve">порядке</w:t>
        </w:r>
      </w:hyperlink>
      <w:r>
        <w:rPr>
          <w:sz w:val="24"/>
        </w:rPr>
        <w:t xml:space="preserve">,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гражданской обороны, защиты населения и территорий от чрезвычайных ситуаций;</w:t>
      </w:r>
    </w:p>
    <w:p>
      <w:pPr>
        <w:pStyle w:val="0"/>
        <w:jc w:val="both"/>
      </w:pPr>
      <w:r>
        <w:rPr>
          <w:sz w:val="24"/>
        </w:rPr>
        <w:t xml:space="preserve">(абзац введен Федеральным </w:t>
      </w:r>
      <w:hyperlink w:history="0" r:id="rId17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иметь резервы финансовых средств и материальных ресурсов для локализации и ликвидации последствий аварий в соответствии с законодательством Российской Федерации;</w:t>
      </w:r>
    </w:p>
    <w:p>
      <w:pPr>
        <w:pStyle w:val="0"/>
        <w:spacing w:before="240" w:lineRule="auto"/>
        <w:ind w:firstLine="540"/>
        <w:jc w:val="both"/>
      </w:pPr>
      <w:r>
        <w:rPr>
          <w:sz w:val="24"/>
        </w:rPr>
        <w:t xml:space="preserve">обучать работников действиям в случае аварии или инцидента на опасном производственном объекте;</w:t>
      </w:r>
    </w:p>
    <w:p>
      <w:pPr>
        <w:pStyle w:val="0"/>
        <w:spacing w:before="240" w:lineRule="auto"/>
        <w:ind w:firstLine="540"/>
        <w:jc w:val="both"/>
      </w:pPr>
      <w:r>
        <w:rPr>
          <w:sz w:val="24"/>
        </w:rPr>
        <w:t xml:space="preserve">создавать системы наблюдения, оповещения, связи и поддержки действий в случае аварии и поддерживать указанные системы в пригодном к использованию состоянии.</w:t>
      </w:r>
    </w:p>
    <w:p>
      <w:pPr>
        <w:pStyle w:val="0"/>
        <w:spacing w:before="240" w:lineRule="auto"/>
        <w:ind w:firstLine="540"/>
        <w:jc w:val="both"/>
      </w:pPr>
      <w:r>
        <w:rPr>
          <w:sz w:val="24"/>
        </w:rPr>
        <w:t xml:space="preserve">2. Планирование мероприятий по локализации и ликвидации последствий аварий на опасных производственных объектах I, II и III классов опасности, предусмотренных </w:t>
      </w:r>
      <w:hyperlink w:history="0" w:anchor="P530" w:tooltip="1) получаются, используются, перерабатываются, образуются, хранятся, транспортируются, уничтожаются в указанных в приложении 2 к настоящему Федеральному закону количествах опасные вещества следующих видов:">
        <w:r>
          <w:rPr>
            <w:sz w:val="24"/>
            <w:color w:val="0000ff"/>
          </w:rPr>
          <w:t xml:space="preserve">пунктами 1</w:t>
        </w:r>
      </w:hyperlink>
      <w:r>
        <w:rPr>
          <w:sz w:val="24"/>
        </w:rPr>
        <w:t xml:space="preserve">, </w:t>
      </w:r>
      <w:hyperlink w:history="0" w:anchor="P557" w:tooltip="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
        <w:r>
          <w:rPr>
            <w:sz w:val="24"/>
            <w:color w:val="0000ff"/>
          </w:rPr>
          <w:t xml:space="preserve">4</w:t>
        </w:r>
      </w:hyperlink>
      <w:r>
        <w:rPr>
          <w:sz w:val="24"/>
        </w:rPr>
        <w:t xml:space="preserve">, </w:t>
      </w:r>
      <w:hyperlink w:history="0" w:anchor="P559" w:tooltip="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
        <w:r>
          <w:rPr>
            <w:sz w:val="24"/>
            <w:color w:val="0000ff"/>
          </w:rPr>
          <w:t xml:space="preserve">5</w:t>
        </w:r>
      </w:hyperlink>
      <w:r>
        <w:rPr>
          <w:sz w:val="24"/>
        </w:rPr>
        <w:t xml:space="preserve"> и </w:t>
      </w:r>
      <w:hyperlink w:history="0" w:anchor="P561" w:tooltip="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
        <w:r>
          <w:rPr>
            <w:sz w:val="24"/>
            <w:color w:val="0000ff"/>
          </w:rPr>
          <w:t xml:space="preserve">6 приложения 1</w:t>
        </w:r>
      </w:hyperlink>
      <w:r>
        <w:rPr>
          <w:sz w:val="24"/>
        </w:rPr>
        <w:t xml:space="preserve"> к настоящему Федеральному закону,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 </w:t>
      </w:r>
      <w:hyperlink w:history="0" r:id="rId174"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Порядок</w:t>
        </w:r>
      </w:hyperlink>
      <w:r>
        <w:rPr>
          <w:sz w:val="24"/>
        </w:rPr>
        <w:t xml:space="preserve"> разработки планов мероприятий по локализации и ликвидации последствий аварий на опасных производственных объектах и требования к содержанию этих планов устанавливаются Правительством Российской Федерации.</w:t>
      </w:r>
    </w:p>
    <w:p>
      <w:pPr>
        <w:pStyle w:val="0"/>
        <w:jc w:val="both"/>
      </w:pPr>
      <w:r>
        <w:rPr>
          <w:sz w:val="24"/>
        </w:rPr>
        <w:t xml:space="preserve">(п. 2 введен Федеральным </w:t>
      </w:r>
      <w:hyperlink w:history="0" r:id="rId17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7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5" w:name="P265"/>
    <w:bookmarkEnd w:id="265"/>
    <w:p>
      <w:pPr>
        <w:pStyle w:val="2"/>
        <w:spacing w:before="300" w:lineRule="auto"/>
        <w:outlineLvl w:val="2"/>
        <w:ind w:firstLine="540"/>
        <w:jc w:val="both"/>
      </w:pPr>
      <w:r>
        <w:rPr>
          <w:sz w:val="24"/>
        </w:rPr>
        <w:t xml:space="preserve">Статья 11. Требования к организации производственного контроля за соблюдением требований промышленной безопасности и управления промышленной безопасностью</w:t>
      </w:r>
    </w:p>
    <w:p>
      <w:pPr>
        <w:pStyle w:val="0"/>
        <w:jc w:val="both"/>
      </w:pPr>
      <w:r>
        <w:rPr>
          <w:sz w:val="24"/>
        </w:rPr>
        <w:t xml:space="preserve">(в ред. Федерального </w:t>
      </w:r>
      <w:hyperlink w:history="0" r:id="rId17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pPr>
      <w:r>
        <w:rPr>
          <w:sz w:val="24"/>
        </w:rPr>
      </w:r>
    </w:p>
    <w:p>
      <w:pPr>
        <w:pStyle w:val="0"/>
        <w:ind w:firstLine="540"/>
        <w:jc w:val="both"/>
      </w:pPr>
      <w:r>
        <w:rPr>
          <w:sz w:val="24"/>
        </w:rPr>
        <w:t xml:space="preserve">1. Организация, эксплуатирующая опасный производственный объект, обязана организовывать и осуществлять производственный контроль за соблюдением требований промышленной безопасности в соответствии с </w:t>
      </w:r>
      <w:hyperlink w:history="0" r:id="rId178" w:tooltip="Постановление Правительства РФ от 18.12.2020 N 2168 (ред. от 29.07.2023) &quot;Об организации и осуществлении производственного контроля за соблюдением требований промышленной безопасности&quot; (вместе с &quot;Правилами организации и осуществления производственного контроля за соблюдением требований промышленной безопасности&quot;) {КонсультантПлюс}">
        <w:r>
          <w:rPr>
            <w:sz w:val="24"/>
            <w:color w:val="0000ff"/>
          </w:rPr>
          <w:t xml:space="preserve">требованиями</w:t>
        </w:r>
      </w:hyperlink>
      <w:r>
        <w:rPr>
          <w:sz w:val="24"/>
        </w:rPr>
        <w:t xml:space="preserve">, устанавливаемыми Правительством Российской Федерации.</w:t>
      </w:r>
    </w:p>
    <w:p>
      <w:pPr>
        <w:pStyle w:val="0"/>
        <w:spacing w:before="240" w:lineRule="auto"/>
        <w:ind w:firstLine="540"/>
        <w:jc w:val="both"/>
      </w:pPr>
      <w:r>
        <w:rPr>
          <w:sz w:val="24"/>
        </w:rPr>
        <w:t xml:space="preserve">2. Сведения об организации производственного контроля за соблюдением требований промышленной безопасности представляются в письменной форме либо в форме электронного документа, подписанного усиленной квалифицированной электронной подписью, в федеральные органы исполнительной власти в области промышленной безопасности или их территориальные органы ежегодно до 1 апреля соответствующего календарного года. </w:t>
      </w:r>
      <w:hyperlink w:history="0" r:id="rId179" w:tooltip="Приказ Ростехнадзора от 11.12.2020 N 518 &quot;Об утверждении Требований к форме представления сведений об организации производственного контроля за соблюдением требований промышленной безопасности&quot; (Зарегистрировано в Минюсте России 30.12.2020 N 61959) {КонсультантПлюс}">
        <w:r>
          <w:rPr>
            <w:sz w:val="24"/>
            <w:color w:val="0000ff"/>
          </w:rPr>
          <w:t xml:space="preserve">Требования</w:t>
        </w:r>
      </w:hyperlink>
      <w:r>
        <w:rPr>
          <w:sz w:val="24"/>
        </w:rPr>
        <w:t xml:space="preserve"> к форме представления сведений об организации производственного контроля за соблюдением требований промышленной безопасности устанавливаются федеральным органом исполнительной власти в области промышленной безопасности.</w:t>
      </w:r>
    </w:p>
    <w:p>
      <w:pPr>
        <w:pStyle w:val="0"/>
        <w:jc w:val="both"/>
      </w:pPr>
      <w:r>
        <w:rPr>
          <w:sz w:val="24"/>
        </w:rPr>
        <w:t xml:space="preserve">(п. 2 в ред. Федерального </w:t>
      </w:r>
      <w:hyperlink w:history="0" r:id="rId180"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3. Организации, эксплуатирующие опасные производственные объекты I или II класса опасности, обязаны создать системы управления промышленной безопасностью и обеспечивать их функционирование.</w:t>
      </w:r>
    </w:p>
    <w:p>
      <w:pPr>
        <w:pStyle w:val="0"/>
        <w:jc w:val="both"/>
      </w:pPr>
      <w:r>
        <w:rPr>
          <w:sz w:val="24"/>
        </w:rPr>
        <w:t xml:space="preserve">(п. 3 введен Федеральным </w:t>
      </w:r>
      <w:hyperlink w:history="0" r:id="rId181"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4. Системы управления промышленной безопасностью обеспечивают:</w:t>
      </w:r>
    </w:p>
    <w:p>
      <w:pPr>
        <w:pStyle w:val="0"/>
        <w:spacing w:before="240" w:lineRule="auto"/>
        <w:ind w:firstLine="540"/>
        <w:jc w:val="both"/>
      </w:pPr>
      <w:r>
        <w:rPr>
          <w:sz w:val="24"/>
        </w:rPr>
        <w:t xml:space="preserve">определение целей и задач организаций, эксплуатирующих опасные производственные объекты, в области промышленной безопасности, информирование общественности о данных целях и задачах;</w:t>
      </w:r>
    </w:p>
    <w:p>
      <w:pPr>
        <w:pStyle w:val="0"/>
        <w:spacing w:before="240" w:lineRule="auto"/>
        <w:ind w:firstLine="540"/>
        <w:jc w:val="both"/>
      </w:pPr>
      <w:r>
        <w:rPr>
          <w:sz w:val="24"/>
        </w:rPr>
        <w:t xml:space="preserve">идентификацию, анализ и прогнозирование риска </w:t>
      </w:r>
      <w:hyperlink w:history="0" r:id="rId182" w:tooltip="Приказ Ростехнадзора от 03.11.2022 N 387 (ред. от 20.05.2025) &quot;Об утверждении Руководства по безопасности &quot;Методические основы анализа опасностей и оценки риска аварий на опасных производственных объектах&quot; {КонсультантПлюс}">
        <w:r>
          <w:rPr>
            <w:sz w:val="24"/>
            <w:color w:val="0000ff"/>
          </w:rPr>
          <w:t xml:space="preserve">аварий</w:t>
        </w:r>
      </w:hyperlink>
      <w:r>
        <w:rPr>
          <w:sz w:val="24"/>
        </w:rPr>
        <w:t xml:space="preserve"> на опасных производственных объектах и связанных с такими авариями угроз;</w:t>
      </w:r>
    </w:p>
    <w:p>
      <w:pPr>
        <w:pStyle w:val="0"/>
        <w:spacing w:before="240" w:lineRule="auto"/>
        <w:ind w:firstLine="540"/>
        <w:jc w:val="both"/>
      </w:pPr>
      <w:r>
        <w:rPr>
          <w:sz w:val="24"/>
        </w:rPr>
        <w:t xml:space="preserve">планирование и реализацию мер по снижению риска аварий на опасных производственных объектах, в том числе при выполнении работ или оказании услуг на опасных производственных объектах сторонними организациями либо индивидуальными предпринимателями;</w:t>
      </w:r>
    </w:p>
    <w:p>
      <w:pPr>
        <w:pStyle w:val="0"/>
        <w:spacing w:before="240" w:lineRule="auto"/>
        <w:ind w:firstLine="540"/>
        <w:jc w:val="both"/>
      </w:pPr>
      <w:r>
        <w:rPr>
          <w:sz w:val="24"/>
        </w:rPr>
        <w:t xml:space="preserve">координацию работ по предупреждению аварий и инцидентов на опасных производственных объектах;</w:t>
      </w:r>
    </w:p>
    <w:p>
      <w:pPr>
        <w:pStyle w:val="0"/>
        <w:spacing w:before="240" w:lineRule="auto"/>
        <w:ind w:firstLine="540"/>
        <w:jc w:val="both"/>
      </w:pPr>
      <w:r>
        <w:rPr>
          <w:sz w:val="24"/>
        </w:rPr>
        <w:t xml:space="preserve">осуществление производственного контроля за соблюдением требований промышленной безопасности;</w:t>
      </w:r>
    </w:p>
    <w:p>
      <w:pPr>
        <w:pStyle w:val="0"/>
        <w:spacing w:before="240" w:lineRule="auto"/>
        <w:ind w:firstLine="540"/>
        <w:jc w:val="both"/>
      </w:pPr>
      <w:r>
        <w:rPr>
          <w:sz w:val="24"/>
        </w:rPr>
        <w:t xml:space="preserve">безопасность опытного применения технических устройств на опасных производственных объектах в соответствии с </w:t>
      </w:r>
      <w:hyperlink w:history="0" w:anchor="P160" w:tooltip="3. Федеральными нормами и правилами в области промышленной безопасности могут быть предусмотрены возможность,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 отклонения от которых могут привести к аварии на опасном производственном объекте.">
        <w:r>
          <w:rPr>
            <w:sz w:val="24"/>
            <w:color w:val="0000ff"/>
          </w:rPr>
          <w:t xml:space="preserve">пунктом 3 статьи 7</w:t>
        </w:r>
      </w:hyperlink>
      <w:r>
        <w:rPr>
          <w:sz w:val="24"/>
        </w:rPr>
        <w:t xml:space="preserve"> настоящего Федерального закона;</w:t>
      </w:r>
    </w:p>
    <w:p>
      <w:pPr>
        <w:pStyle w:val="0"/>
        <w:spacing w:before="240" w:lineRule="auto"/>
        <w:ind w:firstLine="540"/>
        <w:jc w:val="both"/>
      </w:pPr>
      <w:r>
        <w:rPr>
          <w:sz w:val="24"/>
        </w:rPr>
        <w:t xml:space="preserve">своевременную корректировку мер по снижению риска аварий на опасных производственных объектах;</w:t>
      </w:r>
    </w:p>
    <w:p>
      <w:pPr>
        <w:pStyle w:val="0"/>
        <w:spacing w:before="240" w:lineRule="auto"/>
        <w:ind w:firstLine="540"/>
        <w:jc w:val="both"/>
      </w:pPr>
      <w:r>
        <w:rPr>
          <w:sz w:val="24"/>
        </w:rPr>
        <w:t xml:space="preserve">участие работников организаций, эксплуатирующих опасные производственные объекты, в разработке и реализации мер по снижению риска аварий на опасных производственных объектах;</w:t>
      </w:r>
    </w:p>
    <w:p>
      <w:pPr>
        <w:pStyle w:val="0"/>
        <w:spacing w:before="240" w:lineRule="auto"/>
        <w:ind w:firstLine="540"/>
        <w:jc w:val="both"/>
      </w:pPr>
      <w:r>
        <w:rPr>
          <w:sz w:val="24"/>
        </w:rPr>
        <w:t xml:space="preserve">информационное обеспечение осуществления деятельности в области промышленной безопасности.</w:t>
      </w:r>
    </w:p>
    <w:p>
      <w:pPr>
        <w:pStyle w:val="0"/>
        <w:jc w:val="both"/>
      </w:pPr>
      <w:r>
        <w:rPr>
          <w:sz w:val="24"/>
        </w:rPr>
        <w:t xml:space="preserve">(п. 4 введен Федеральным </w:t>
      </w:r>
      <w:hyperlink w:history="0" r:id="rId18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5. </w:t>
      </w:r>
      <w:hyperlink w:history="0" r:id="rId184" w:tooltip="Постановление Правительства РФ от 17.08.2020 N 1243 (ред. от 30.06.2021) &quot;Об утверждении требований к документационному обеспечению систем управления промышленной безопасностью&quot; {КонсультантПлюс}">
        <w:r>
          <w:rPr>
            <w:sz w:val="24"/>
            <w:color w:val="0000ff"/>
          </w:rPr>
          <w:t xml:space="preserve">Требования</w:t>
        </w:r>
      </w:hyperlink>
      <w:r>
        <w:rPr>
          <w:sz w:val="24"/>
        </w:rPr>
        <w:t xml:space="preserve"> к документационному обеспечению систем управления промышленной безопасностью устанавливаются Правительством Российской Федерации.</w:t>
      </w:r>
    </w:p>
    <w:p>
      <w:pPr>
        <w:pStyle w:val="0"/>
        <w:jc w:val="both"/>
      </w:pPr>
      <w:r>
        <w:rPr>
          <w:sz w:val="24"/>
        </w:rPr>
        <w:t xml:space="preserve">(п. 5 введен Федеральным </w:t>
      </w:r>
      <w:hyperlink w:history="0" r:id="rId18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6. Организации, эксплуатирующие опасные производственные объекты I класса опасности, обязаны обеспечивать проведение аудита систем управления промышленной безопасностью. Сведения о результатах такого аудита ежегодно до 1 апреля соответствующего календарного года представляются коллегиальным органам управления данных эксплуатирующих организаций и их учредителям. Ограничения на доступ учредителей к указанным сведениям могут быть установлены федеральным законом.</w:t>
      </w:r>
    </w:p>
    <w:p>
      <w:pPr>
        <w:pStyle w:val="0"/>
        <w:jc w:val="both"/>
      </w:pPr>
      <w:r>
        <w:rPr>
          <w:sz w:val="24"/>
        </w:rPr>
        <w:t xml:space="preserve">(п. 6 введен Федеральным </w:t>
      </w:r>
      <w:hyperlink w:history="0" r:id="rId186"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заявители, эксплуатирующие объекты в ДНР, ЛНР, Запорожской и Херсонской обл., вправе не представлять реквизиты (копии) документов, подтверждающих наличие земельных участков, на которых размещается ОПО (</w:t>
            </w:r>
            <w:hyperlink w:history="0" r:id="rId187" w:tooltip="Постановление Правительства РФ от 30.05.2023 N 873 (ред. от 27.07.2026) &quot;Об особенностях применения на территориях Донецкой Народной Республики, Луганской Народной Республики, Запорожской области и Херсонской области положений законодательства Российской Федерации в сферах промышленной безопасности опасных производственных объектов и обеспечения безопасности гидротехнических сооружений&quot; {КонсультантПлюс}">
              <w:r>
                <w:rPr>
                  <w:sz w:val="24"/>
                  <w:color w:val="0000ff"/>
                </w:rPr>
                <w:t xml:space="preserve">Постановление</w:t>
              </w:r>
            </w:hyperlink>
            <w:r>
              <w:rPr>
                <w:sz w:val="24"/>
                <w:color w:val="392c69"/>
              </w:rPr>
              <w:t xml:space="preserve"> Правительства РФ от 30.05.2023 N 873).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12. Техническое расследование причин аварии</w:t>
      </w:r>
    </w:p>
    <w:p>
      <w:pPr>
        <w:pStyle w:val="0"/>
      </w:pPr>
      <w:r>
        <w:rPr>
          <w:sz w:val="24"/>
        </w:rPr>
      </w:r>
    </w:p>
    <w:p>
      <w:pPr>
        <w:pStyle w:val="0"/>
        <w:ind w:firstLine="540"/>
        <w:jc w:val="both"/>
      </w:pPr>
      <w:r>
        <w:rPr>
          <w:sz w:val="24"/>
        </w:rPr>
        <w:t xml:space="preserve">1. По каждому факту возникновения аварии на опасном производственном объекте проводится техническое расследование ее причин.</w:t>
      </w:r>
    </w:p>
    <w:p>
      <w:pPr>
        <w:pStyle w:val="0"/>
        <w:spacing w:before="240" w:lineRule="auto"/>
        <w:ind w:firstLine="540"/>
        <w:jc w:val="both"/>
      </w:pPr>
      <w:r>
        <w:rPr>
          <w:sz w:val="24"/>
        </w:rPr>
        <w:t xml:space="preserve">2. Техническое расследование причин аварии проводится специальной </w:t>
      </w:r>
      <w:hyperlink w:history="0" r:id="rId188" w:tooltip="Приказ Ростехнадзора от 08.12.2020 N 503 (ред. от 16.02.2026) &quot;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quot; (Зарегистрировано в Минюсте России 24.12.2020 N 61765) {КонсультантПлюс}">
        <w:r>
          <w:rPr>
            <w:sz w:val="24"/>
            <w:color w:val="0000ff"/>
          </w:rPr>
          <w:t xml:space="preserve">комиссией</w:t>
        </w:r>
      </w:hyperlink>
      <w:r>
        <w:rPr>
          <w:sz w:val="24"/>
        </w:rPr>
        <w:t xml:space="preserve">, возглавляемой представителем федерального органа исполнительной власти в области промышленной безопасности или его территориального органа.</w:t>
      </w:r>
    </w:p>
    <w:p>
      <w:pPr>
        <w:pStyle w:val="0"/>
        <w:spacing w:before="240" w:lineRule="auto"/>
        <w:ind w:firstLine="540"/>
        <w:jc w:val="both"/>
      </w:pPr>
      <w:r>
        <w:rPr>
          <w:sz w:val="24"/>
        </w:rPr>
        <w:t xml:space="preserve">В состав указанной комиссии также включаются:</w:t>
      </w:r>
    </w:p>
    <w:p>
      <w:pPr>
        <w:pStyle w:val="0"/>
        <w:spacing w:before="240" w:lineRule="auto"/>
        <w:ind w:firstLine="540"/>
        <w:jc w:val="both"/>
      </w:pPr>
      <w:r>
        <w:rPr>
          <w:sz w:val="24"/>
        </w:rPr>
        <w:t xml:space="preserve">представители субъекта Российской Федерации и (или) органа местного самоуправления, на территории которых располагается опасный производственный объект;</w:t>
      </w:r>
    </w:p>
    <w:p>
      <w:pPr>
        <w:pStyle w:val="0"/>
        <w:spacing w:before="240" w:lineRule="auto"/>
        <w:ind w:firstLine="540"/>
        <w:jc w:val="both"/>
      </w:pPr>
      <w:r>
        <w:rPr>
          <w:sz w:val="24"/>
        </w:rPr>
        <w:t xml:space="preserve">представители организации, эксплуатирующей опасный производственный объект;</w:t>
      </w:r>
    </w:p>
    <w:p>
      <w:pPr>
        <w:pStyle w:val="0"/>
        <w:spacing w:before="240" w:lineRule="auto"/>
        <w:ind w:firstLine="540"/>
        <w:jc w:val="both"/>
      </w:pPr>
      <w:r>
        <w:rPr>
          <w:sz w:val="24"/>
        </w:rPr>
        <w:t xml:space="preserve">представители страховщика, с которым организация, эксплуатирующая опасный производственный объект, заключила договор обязательного страхования гражданской ответственности в соответствии с </w:t>
      </w:r>
      <w:r>
        <w:rPr>
          <w:sz w:val="24"/>
        </w:rPr>
        <w:t xml:space="preserve">законодательством</w:t>
      </w:r>
      <w:r>
        <w:rPr>
          <w:sz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pPr>
        <w:pStyle w:val="0"/>
        <w:spacing w:before="240" w:lineRule="auto"/>
        <w:ind w:firstLine="540"/>
        <w:jc w:val="both"/>
      </w:pPr>
      <w:r>
        <w:rPr>
          <w:sz w:val="24"/>
        </w:rPr>
        <w:t xml:space="preserve">представители профессиональных аварийно-спасательных служб или профессиональных аварийно-спасательных формирований, обслуживающих опасный производственный объект;</w:t>
      </w:r>
    </w:p>
    <w:p>
      <w:pPr>
        <w:pStyle w:val="0"/>
        <w:jc w:val="both"/>
      </w:pPr>
      <w:r>
        <w:rPr>
          <w:sz w:val="24"/>
        </w:rPr>
        <w:t xml:space="preserve">(абзац введен Федеральным </w:t>
      </w:r>
      <w:hyperlink w:history="0" r:id="rId189"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spacing w:before="240" w:lineRule="auto"/>
        <w:ind w:firstLine="540"/>
        <w:jc w:val="both"/>
      </w:pPr>
      <w:r>
        <w:rPr>
          <w:sz w:val="24"/>
        </w:rPr>
        <w:t xml:space="preserve">представители профессионального объединения страховщиков (в случае отсутствия договора обязательного страхования гражданской ответственности владельца опасного объекта);</w:t>
      </w:r>
    </w:p>
    <w:p>
      <w:pPr>
        <w:pStyle w:val="0"/>
        <w:jc w:val="both"/>
      </w:pPr>
      <w:r>
        <w:rPr>
          <w:sz w:val="24"/>
        </w:rPr>
        <w:t xml:space="preserve">(абзац введен Федеральным </w:t>
      </w:r>
      <w:hyperlink w:history="0" r:id="rId190"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spacing w:before="240" w:lineRule="auto"/>
        <w:ind w:firstLine="540"/>
        <w:jc w:val="both"/>
      </w:pPr>
      <w:r>
        <w:rPr>
          <w:sz w:val="24"/>
        </w:rPr>
        <w:t xml:space="preserve">другие представители в соответствии с законодательством Российской Федерации.</w:t>
      </w:r>
    </w:p>
    <w:p>
      <w:pPr>
        <w:pStyle w:val="0"/>
        <w:jc w:val="both"/>
      </w:pPr>
      <w:r>
        <w:rPr>
          <w:sz w:val="24"/>
        </w:rPr>
        <w:t xml:space="preserve">(п. 2 в ред. Федерального </w:t>
      </w:r>
      <w:hyperlink w:history="0" r:id="rId191"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закона</w:t>
        </w:r>
      </w:hyperlink>
      <w:r>
        <w:rPr>
          <w:sz w:val="24"/>
        </w:rPr>
        <w:t xml:space="preserve"> от 27.07.2010 N 226-ФЗ)</w:t>
      </w:r>
    </w:p>
    <w:p>
      <w:pPr>
        <w:pStyle w:val="0"/>
        <w:spacing w:before="240" w:lineRule="auto"/>
        <w:ind w:firstLine="540"/>
        <w:jc w:val="both"/>
      </w:pPr>
      <w:r>
        <w:rPr>
          <w:sz w:val="24"/>
        </w:rPr>
        <w:t xml:space="preserve">3. Президент Российской Федерации или Правительство Российской Федерации могут принимать решение о создании государственной комиссии по техническому расследованию причин аварии и назначать председателя указанной комиссии.</w:t>
      </w:r>
    </w:p>
    <w:p>
      <w:pPr>
        <w:pStyle w:val="0"/>
        <w:spacing w:before="240" w:lineRule="auto"/>
        <w:ind w:firstLine="540"/>
        <w:jc w:val="both"/>
      </w:pPr>
      <w:r>
        <w:rPr>
          <w:sz w:val="24"/>
        </w:rPr>
        <w:t xml:space="preserve">4. Комиссия по техническому расследованию причин аварии может привлекать к расследованию экспертные организации, экспертов в области промышленной безопасности и специалистов в области изысканий, проектирования, научно-исследовательских и опытно-конструкторских работ, изготовления оборудования и в других областях, а также общественных инспекторов в области промышленной безопасности.</w:t>
      </w:r>
    </w:p>
    <w:p>
      <w:pPr>
        <w:pStyle w:val="0"/>
        <w:jc w:val="both"/>
      </w:pPr>
      <w:r>
        <w:rPr>
          <w:sz w:val="24"/>
        </w:rPr>
        <w:t xml:space="preserve">(в ред. Федеральных законов от 27.07.2010 </w:t>
      </w:r>
      <w:hyperlink w:history="0" r:id="rId192"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rPr>
        <w:t xml:space="preserve">, от 02.07.2013 </w:t>
      </w:r>
      <w:hyperlink w:history="0" r:id="rId193"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N 186-ФЗ</w:t>
        </w:r>
      </w:hyperlink>
      <w:r>
        <w:rPr>
          <w:sz w:val="24"/>
        </w:rPr>
        <w:t xml:space="preserve">, от 03.07.2016 </w:t>
      </w:r>
      <w:hyperlink w:history="0" r:id="rId194" w:tooltip="Федеральный закон от 03.07.2016 N 283-ФЗ &quot;О внесении изменений в отдельные законодательные акты Российской Федерации&quot; {КонсультантПлюс}">
        <w:r>
          <w:rPr>
            <w:sz w:val="24"/>
            <w:color w:val="0000ff"/>
          </w:rPr>
          <w:t xml:space="preserve">N 283-ФЗ</w:t>
        </w:r>
      </w:hyperlink>
      <w:r>
        <w:rPr>
          <w:sz w:val="24"/>
        </w:rPr>
        <w:t xml:space="preserve">)</w:t>
      </w:r>
    </w:p>
    <w:p>
      <w:pPr>
        <w:pStyle w:val="0"/>
        <w:spacing w:before="240" w:lineRule="auto"/>
        <w:ind w:firstLine="540"/>
        <w:jc w:val="both"/>
      </w:pPr>
      <w:r>
        <w:rPr>
          <w:sz w:val="24"/>
        </w:rPr>
        <w:t xml:space="preserve">5. Организация, эксплуатирующая опасный производственный объект, ее работники, организация, проводившая экспертизу промышленной безопасности, обязаны представлять комиссии по техническому расследованию причин аварии всю информацию, необходимую указанной комиссии для осуществления своих полномочий.</w:t>
      </w:r>
    </w:p>
    <w:p>
      <w:pPr>
        <w:pStyle w:val="0"/>
        <w:jc w:val="both"/>
      </w:pPr>
      <w:r>
        <w:rPr>
          <w:sz w:val="24"/>
        </w:rPr>
        <w:t xml:space="preserve">(в ред. Федерального </w:t>
      </w:r>
      <w:hyperlink w:history="0" r:id="rId195"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6. Результаты проведения технического расследования причин аварии заносятся в акт, в котором указываются причины и обстоятельства аварии, размер причиненного вреда, допущенные нарушения требований промышленной безопасности, лица, допустившие эти нарушения, а также меры, которые приняты для </w:t>
      </w:r>
      <w:hyperlink w:history="0" r:id="rId196"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локализации</w:t>
        </w:r>
      </w:hyperlink>
      <w:r>
        <w:rPr>
          <w:sz w:val="24"/>
        </w:rPr>
        <w:t xml:space="preserve"> и ликвидации последствий аварии, и содержатся предложения по предупреждению подобных аварий.</w:t>
      </w:r>
    </w:p>
    <w:p>
      <w:pPr>
        <w:pStyle w:val="0"/>
        <w:jc w:val="both"/>
      </w:pPr>
      <w:r>
        <w:rPr>
          <w:sz w:val="24"/>
        </w:rPr>
        <w:t xml:space="preserve">(в ред. Федерального </w:t>
      </w:r>
      <w:hyperlink w:history="0" r:id="rId197"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7. </w:t>
      </w:r>
      <w:r>
        <w:rPr>
          <w:sz w:val="24"/>
        </w:rPr>
        <w:t xml:space="preserve">Материалы</w:t>
      </w:r>
      <w:r>
        <w:rPr>
          <w:sz w:val="24"/>
        </w:rPr>
        <w:t xml:space="preserve"> технического расследования причин аварии направляются в федеральный орган исполнительной власти в области промышленной безопасности, или в его территориальный орган, членам комиссии по техническому расследованию причин аварии, а также в иные заинтересованные государственные органы.</w:t>
      </w:r>
    </w:p>
    <w:p>
      <w:pPr>
        <w:pStyle w:val="0"/>
        <w:jc w:val="both"/>
      </w:pPr>
      <w:r>
        <w:rPr>
          <w:sz w:val="24"/>
        </w:rPr>
        <w:t xml:space="preserve">(в ред. Федеральных законов от 22.08.2004 </w:t>
      </w:r>
      <w:hyperlink w:history="0" r:id="rId198"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N 122-ФЗ</w:t>
        </w:r>
      </w:hyperlink>
      <w:r>
        <w:rPr>
          <w:sz w:val="24"/>
        </w:rPr>
        <w:t xml:space="preserve">, от 27.07.2010 </w:t>
      </w:r>
      <w:hyperlink w:history="0" r:id="rId199"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rPr>
        <w:t xml:space="preserve">)</w:t>
      </w:r>
    </w:p>
    <w:p>
      <w:pPr>
        <w:pStyle w:val="0"/>
        <w:spacing w:before="240" w:lineRule="auto"/>
        <w:ind w:firstLine="540"/>
        <w:jc w:val="both"/>
      </w:pPr>
      <w:r>
        <w:rPr>
          <w:sz w:val="24"/>
        </w:rPr>
        <w:t xml:space="preserve">8. </w:t>
      </w:r>
      <w:hyperlink w:history="0" r:id="rId200" w:tooltip="Приказ Ростехнадзора от 08.12.2020 N 503 (ред. от 16.02.2026) &quot;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quot; (Зарегистрировано в Минюсте России 24.12.2020 N 61765) {КонсультантПлюс}">
        <w:r>
          <w:rPr>
            <w:sz w:val="24"/>
            <w:color w:val="0000ff"/>
          </w:rPr>
          <w:t xml:space="preserve">Порядок</w:t>
        </w:r>
      </w:hyperlink>
      <w:r>
        <w:rPr>
          <w:sz w:val="24"/>
        </w:rPr>
        <w:t xml:space="preserve"> проведения технического расследования причин аварии и оформления </w:t>
      </w:r>
      <w:hyperlink w:history="0" r:id="rId201" w:tooltip="Приказ Ростехнадзора от 14.11.2016 N 471 &quot;Об утверждении формы акта о причинах и об обстоятельствах аварии на опасном объекте и формы извещения об аварии на опасном объекте&quot; (Зарегистрировано в Минюсте России 12.12.2016 N 44649) {КонсультантПлюс}">
        <w:r>
          <w:rPr>
            <w:sz w:val="24"/>
            <w:color w:val="0000ff"/>
          </w:rPr>
          <w:t xml:space="preserve">акта</w:t>
        </w:r>
      </w:hyperlink>
      <w:r>
        <w:rPr>
          <w:sz w:val="24"/>
        </w:rPr>
        <w:t xml:space="preserve"> технического расследования причин аварии устанавливается федеральным органом исполнительной власти в области промышленной безопасности.</w:t>
      </w:r>
    </w:p>
    <w:p>
      <w:pPr>
        <w:pStyle w:val="0"/>
        <w:jc w:val="both"/>
      </w:pPr>
      <w:r>
        <w:rPr>
          <w:sz w:val="24"/>
        </w:rPr>
        <w:t xml:space="preserve">(в ред. Федерального </w:t>
      </w:r>
      <w:hyperlink w:history="0" r:id="rId202"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p>
      <w:pPr>
        <w:pStyle w:val="0"/>
        <w:spacing w:before="240" w:lineRule="auto"/>
        <w:ind w:firstLine="540"/>
        <w:jc w:val="both"/>
      </w:pPr>
      <w:r>
        <w:rPr>
          <w:sz w:val="24"/>
        </w:rPr>
        <w:t xml:space="preserve">9. Финансирование расходов на техническое расследование причин аварии осуществляется организацией, эксплуатирующей опасный производственный объект, на котором произошла авария.</w:t>
      </w:r>
    </w:p>
    <w:p>
      <w:pPr>
        <w:pStyle w:val="0"/>
      </w:pPr>
      <w:r>
        <w:rPr>
          <w:sz w:val="24"/>
        </w:rPr>
      </w:r>
    </w:p>
    <w:p>
      <w:pPr>
        <w:pStyle w:val="2"/>
        <w:outlineLvl w:val="2"/>
        <w:ind w:firstLine="540"/>
        <w:jc w:val="both"/>
      </w:pPr>
      <w:r>
        <w:rPr>
          <w:sz w:val="24"/>
        </w:rPr>
        <w:t xml:space="preserve">Статья 13. Экспертиза промышленной безопасности</w:t>
      </w:r>
    </w:p>
    <w:p>
      <w:pPr>
        <w:pStyle w:val="0"/>
      </w:pPr>
      <w:r>
        <w:rPr>
          <w:sz w:val="24"/>
        </w:rPr>
      </w:r>
    </w:p>
    <w:bookmarkStart w:id="320" w:name="P320"/>
    <w:bookmarkEnd w:id="320"/>
    <w:p>
      <w:pPr>
        <w:pStyle w:val="0"/>
        <w:ind w:firstLine="540"/>
        <w:jc w:val="both"/>
      </w:pPr>
      <w:r>
        <w:rPr>
          <w:sz w:val="24"/>
        </w:rPr>
        <w:t xml:space="preserve">1. Экспертизе промышленной безопасности подлежат:</w:t>
      </w:r>
    </w:p>
    <w:p>
      <w:pPr>
        <w:pStyle w:val="0"/>
        <w:spacing w:before="240" w:lineRule="auto"/>
        <w:ind w:firstLine="540"/>
        <w:jc w:val="both"/>
      </w:pPr>
      <w:r>
        <w:rPr>
          <w:sz w:val="24"/>
        </w:rPr>
        <w:t xml:space="preserve">документация на консервацию, ликвидацию опасного производственного объекта;</w:t>
      </w:r>
    </w:p>
    <w:p>
      <w:pPr>
        <w:pStyle w:val="0"/>
        <w:spacing w:before="240" w:lineRule="auto"/>
        <w:ind w:firstLine="540"/>
        <w:jc w:val="both"/>
      </w:pPr>
      <w:r>
        <w:rPr>
          <w:sz w:val="24"/>
        </w:rPr>
        <w:t xml:space="preserve">документация на техническое перевооружение опасного производственного объекта в случае, если указанная документация не входит в состав проектной документации такого объекта, подлежащей экспертизе в соответствии с </w:t>
      </w:r>
      <w:hyperlink w:history="0" r:id="rId203"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законодательством</w:t>
        </w:r>
      </w:hyperlink>
      <w:r>
        <w:rPr>
          <w:sz w:val="24"/>
        </w:rPr>
        <w:t xml:space="preserve"> о градостроительной деятельности;</w:t>
      </w:r>
    </w:p>
    <w:p>
      <w:pPr>
        <w:pStyle w:val="0"/>
        <w:spacing w:before="240" w:lineRule="auto"/>
        <w:ind w:firstLine="540"/>
        <w:jc w:val="both"/>
      </w:pPr>
      <w:r>
        <w:rPr>
          <w:sz w:val="24"/>
        </w:rPr>
        <w:t xml:space="preserve">технические устройства, применяемые на опасном производственном объекте, в случаях, установленных </w:t>
      </w:r>
      <w:hyperlink w:history="0" w:anchor="P149" w:tooltip="Статья 7. Технические устройства, применяемые на опасном производственном объекте">
        <w:r>
          <w:rPr>
            <w:sz w:val="24"/>
            <w:color w:val="0000ff"/>
          </w:rPr>
          <w:t xml:space="preserve">статьей 7</w:t>
        </w:r>
      </w:hyperlink>
      <w:r>
        <w:rPr>
          <w:sz w:val="24"/>
        </w:rPr>
        <w:t xml:space="preserve"> настоящего Федерального закона;</w:t>
      </w:r>
    </w:p>
    <w:p>
      <w:pPr>
        <w:pStyle w:val="0"/>
        <w:spacing w:before="240" w:lineRule="auto"/>
        <w:ind w:firstLine="540"/>
        <w:jc w:val="both"/>
      </w:pPr>
      <w:r>
        <w:rPr>
          <w:sz w:val="24"/>
        </w:rPr>
        <w:t xml:space="preserve">здания и сооружения на опасном производственном объекте, предназначенные для осуществления технологических процессов, хранения сырья или продукции, перемещения людей и грузов, </w:t>
      </w:r>
      <w:hyperlink w:history="0" r:id="rId204"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локализации</w:t>
        </w:r>
      </w:hyperlink>
      <w:r>
        <w:rPr>
          <w:sz w:val="24"/>
        </w:rPr>
        <w:t xml:space="preserve"> и ликвидации последствий аварий;</w:t>
      </w:r>
    </w:p>
    <w:p>
      <w:pPr>
        <w:pStyle w:val="0"/>
        <w:spacing w:before="240" w:lineRule="auto"/>
        <w:ind w:firstLine="540"/>
        <w:jc w:val="both"/>
      </w:pPr>
      <w:r>
        <w:rPr>
          <w:sz w:val="24"/>
        </w:rPr>
        <w:t xml:space="preserve">декларация промышленной безопасности, разрабатываемая в составе документации на техническое перевооружение (в случае, если указанная документация не входит в состав проектной документации опасного производственного объекта, подлежащей экспертизе в соответствии с законодательством о градостроительной деятельности), консервацию, ликвидацию опасного производственного объекта, или вновь разрабатываемая декларация промышленной безопасности;</w:t>
      </w:r>
    </w:p>
    <w:p>
      <w:pPr>
        <w:pStyle w:val="0"/>
        <w:spacing w:before="240" w:lineRule="auto"/>
        <w:ind w:firstLine="540"/>
        <w:jc w:val="both"/>
      </w:pPr>
      <w:hyperlink w:history="0" r:id="rId205" w:tooltip="Приказ Ростехнадзора от 27.04.2024 N 142 &quot;Об утверждении федеральных норм и правил в области промышленной безопасности &quot;Общие требования к обоснованию безопасности опасного производственного объекта&quot; (Зарегистрировано в Минюсте России 31.05.2024 N 78370) {КонсультантПлюс}">
        <w:r>
          <w:rPr>
            <w:sz w:val="24"/>
            <w:color w:val="0000ff"/>
          </w:rPr>
          <w:t xml:space="preserve">обоснование</w:t>
        </w:r>
      </w:hyperlink>
      <w:r>
        <w:rPr>
          <w:sz w:val="24"/>
        </w:rPr>
        <w:t xml:space="preserve"> безопасности опасного производственного объекта, а также изменения, вносимые в обоснование безопасности опасного производственного объекта.</w:t>
      </w:r>
    </w:p>
    <w:p>
      <w:pPr>
        <w:pStyle w:val="0"/>
        <w:jc w:val="both"/>
      </w:pPr>
      <w:r>
        <w:rPr>
          <w:sz w:val="24"/>
        </w:rPr>
        <w:t xml:space="preserve">(п. 1 в ред. Федерального </w:t>
      </w:r>
      <w:hyperlink w:history="0" r:id="rId206"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2. Экспертизу промышленной безопасности проводит организация, имеющая </w:t>
      </w:r>
      <w:r>
        <w:rPr>
          <w:sz w:val="24"/>
        </w:rPr>
        <w:t xml:space="preserve">лицензию</w:t>
      </w:r>
      <w:r>
        <w:rPr>
          <w:sz w:val="24"/>
        </w:rPr>
        <w:t xml:space="preserve"> на проведение указанной экспертизы, за счет средств ее заказчика.</w:t>
      </w:r>
    </w:p>
    <w:p>
      <w:pPr>
        <w:pStyle w:val="0"/>
        <w:spacing w:before="240" w:lineRule="auto"/>
        <w:ind w:firstLine="540"/>
        <w:jc w:val="both"/>
      </w:pPr>
      <w:r>
        <w:rPr>
          <w:sz w:val="24"/>
        </w:rPr>
        <w:t xml:space="preserve">Организации, имеющей лицензию на проведение экспертизы промышленной безопасности, запрещается проводить указанную экспертизу в отношении опасного производственного объекта, принадлежащего на праве собственности или ином законном основании ей или лицам, входящим с ней в одну группу лиц в соответствии с антимонопольным </w:t>
      </w:r>
      <w:hyperlink w:history="0" r:id="rId207"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законодательством</w:t>
        </w:r>
      </w:hyperlink>
      <w:r>
        <w:rPr>
          <w:sz w:val="24"/>
        </w:rPr>
        <w:t xml:space="preserve"> Российской Федерации.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pPr>
        <w:pStyle w:val="0"/>
        <w:jc w:val="both"/>
      </w:pPr>
      <w:r>
        <w:rPr>
          <w:sz w:val="24"/>
        </w:rPr>
        <w:t xml:space="preserve">(п. 2 в ред. Федерального </w:t>
      </w:r>
      <w:hyperlink w:history="0" r:id="rId208"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3. Экспертиза промышленной безопасности проводится в порядке, установленном федеральными </w:t>
      </w:r>
      <w:hyperlink w:history="0" r:id="rId209" w:tooltip="Приказ Ростехнадзора от 20.10.2020 N 420 (ред. от 04.03.2026) &quot;Об утверждении федеральных норм и правил в области промышленной безопасности &quot;Правила проведения экспертизы промышленной безопасности&quot; (Зарегистрировано в Минюсте России 11.12.2020 N 61391) {КонсультантПлюс}">
        <w:r>
          <w:rPr>
            <w:sz w:val="24"/>
            <w:color w:val="0000ff"/>
          </w:rPr>
          <w:t xml:space="preserve">нормами и правилами</w:t>
        </w:r>
      </w:hyperlink>
      <w:r>
        <w:rPr>
          <w:sz w:val="24"/>
        </w:rPr>
        <w:t xml:space="preserve"> в области промышленной безопасности, на основании принципов независимости, объективности, всесторонности и полноты исследований, проводимых с использованием современных достижений науки и техники.</w:t>
      </w:r>
    </w:p>
    <w:p>
      <w:pPr>
        <w:pStyle w:val="0"/>
        <w:jc w:val="both"/>
      </w:pPr>
      <w:r>
        <w:rPr>
          <w:sz w:val="24"/>
        </w:rPr>
        <w:t xml:space="preserve">(п. 3 в ред. Федерального </w:t>
      </w:r>
      <w:hyperlink w:history="0" r:id="rId210"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4. Результатом проведения экспертизы промышленной безопасности является заключение, которое подписывается руководителем организации, проводившей экспертизу промышленной безопасности, и экспертом или экспертами в области промышленной безопасности, участвовавшими в проведении указанной экспертизы. Требования к оформлению заключения экспертизы промышленной безопасности устанавливаются федеральными </w:t>
      </w:r>
      <w:hyperlink w:history="0" r:id="rId211" w:tooltip="Приказ Ростехнадзора от 20.10.2020 N 420 (ред. от 04.03.2026) &quot;Об утверждении федеральных норм и правил в области промышленной безопасности &quot;Правила проведения экспертизы промышленной безопасности&quot; (Зарегистрировано в Минюсте России 11.12.2020 N 61391) {КонсультантПлюс}">
        <w:r>
          <w:rPr>
            <w:sz w:val="24"/>
            <w:color w:val="0000ff"/>
          </w:rPr>
          <w:t xml:space="preserve">нормами и правилами</w:t>
        </w:r>
      </w:hyperlink>
      <w:r>
        <w:rPr>
          <w:sz w:val="24"/>
        </w:rPr>
        <w:t xml:space="preserve"> в области промышленной безопасности.</w:t>
      </w:r>
    </w:p>
    <w:p>
      <w:pPr>
        <w:pStyle w:val="0"/>
        <w:jc w:val="both"/>
      </w:pPr>
      <w:r>
        <w:rPr>
          <w:sz w:val="24"/>
        </w:rPr>
        <w:t xml:space="preserve">(п. 4 в ред. Федерального </w:t>
      </w:r>
      <w:hyperlink w:history="0" r:id="rId212"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p>
      <w:pPr>
        <w:pStyle w:val="0"/>
        <w:spacing w:before="240" w:lineRule="auto"/>
        <w:ind w:firstLine="540"/>
        <w:jc w:val="both"/>
      </w:pPr>
      <w:r>
        <w:rPr>
          <w:sz w:val="24"/>
        </w:rPr>
        <w:t xml:space="preserve">5. Заключение экспертизы промышленной безопасности представляется ее заказчиком в федеральный орган исполнительной власти в области промышленной безопасности или его территориальный орган, которые вносят в реестр заключений экспертизы промышленной безопасности это заключение в сроки, установленные нормативными правовыми актами, указанными в </w:t>
      </w:r>
      <w:hyperlink w:history="0" w:anchor="P340" w:tooltip="7. Ведение реестра заключений экспертизы промышленной безопасности осуществляется органом государственного регулирования промышленной безопасности в порядке, определяемом указанным органом, за исключением случаев, предусмотренных абзацем вторым настоящего пункта.">
        <w:r>
          <w:rPr>
            <w:sz w:val="24"/>
            <w:color w:val="0000ff"/>
          </w:rPr>
          <w:t xml:space="preserve">пункте 7</w:t>
        </w:r>
      </w:hyperlink>
      <w:r>
        <w:rPr>
          <w:sz w:val="24"/>
        </w:rPr>
        <w:t xml:space="preserve"> настоящей статьи. Такие сроки не могут превышать пять рабочих дней со дня поступления заключения экспертизы промышленной безопасности на бумажном носителе, три рабочих дня со дня поступления заключения экспертизы промышленной безопасности в форме электронного документа. В территориальный орган органа государственного регулирования промышленной безопасности заключение экспертизы промышленной безопасности представляется в форме электронного документа (за исключением случаев, если указанное заключение содержит сведения, составляющие государственную тайну, или иную информацию, доступ к которой ограничен федеральными законами). Заключение экспертизы промышленной безопасности может быть использовано в целях, установленных настоящим Федеральным законом, исключительно с даты его внесения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 Под положительным заключением экспертизы промышленной безопасности технического устройства, применяемого на опасном производственном объекте, здания, сооружения на опасном производственном объекте понимается заключение, содержащее вывод о полном соответствии указанных объектов экспертизы промышленной безопасности установленным к ним требованиям промышленной безопасности.</w:t>
      </w:r>
    </w:p>
    <w:p>
      <w:pPr>
        <w:pStyle w:val="0"/>
        <w:jc w:val="both"/>
      </w:pPr>
      <w:r>
        <w:rPr>
          <w:sz w:val="24"/>
        </w:rPr>
        <w:t xml:space="preserve">(в ред. Федеральных законов от 02.07.2013 </w:t>
      </w:r>
      <w:hyperlink w:history="0" r:id="rId213"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N 186-ФЗ</w:t>
        </w:r>
      </w:hyperlink>
      <w:r>
        <w:rPr>
          <w:sz w:val="24"/>
        </w:rPr>
        <w:t xml:space="preserve">, от 25.12.2023 </w:t>
      </w:r>
      <w:hyperlink w:history="0" r:id="rId214"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N 637-ФЗ</w:t>
        </w:r>
      </w:hyperlink>
      <w:r>
        <w:rPr>
          <w:sz w:val="24"/>
        </w:rPr>
        <w:t xml:space="preserve">, от 08.08.2024 </w:t>
      </w:r>
      <w:hyperlink w:history="0" r:id="rId215" w:tooltip="Федеральный закон от 08.08.2024 N 295-ФЗ &quot;О внесении изменений в статьи 13 и 14 Федерального закона &quot;О промышленной безопасности опасных производственных объектов&quot; {КонсультантПлюс}">
        <w:r>
          <w:rPr>
            <w:sz w:val="24"/>
            <w:color w:val="0000ff"/>
          </w:rPr>
          <w:t xml:space="preserve">N 295-ФЗ</w:t>
        </w:r>
      </w:hyperlink>
      <w:r>
        <w:rPr>
          <w:sz w:val="24"/>
        </w:rPr>
        <w:t xml:space="preserve">, от 31.07.2025 </w:t>
      </w:r>
      <w:hyperlink w:history="0" r:id="rId21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6. В целях настоящего Федерального закона под заведомо ложным </w:t>
      </w:r>
      <w:hyperlink w:history="0" r:id="rId217" w:tooltip="&lt;Письмо&gt; Ростехнадзора от 12.11.2021 N 11-00-15/14092 &lt;О заведомо ложном заключении экспертизы промышленной безопасности&gt; {КонсультантПлюс}">
        <w:r>
          <w:rPr>
            <w:sz w:val="24"/>
            <w:color w:val="0000ff"/>
          </w:rPr>
          <w:t xml:space="preserve">заключением</w:t>
        </w:r>
      </w:hyperlink>
      <w:r>
        <w:rPr>
          <w:sz w:val="24"/>
        </w:rPr>
        <w:t xml:space="preserve"> экспертизы промышленной безопасности понимается заключение, подготовленное без проведения указанной экспертизы или после ее проведения, но явно противоречащее содержанию материалов, предоставленных эксперту или экспертам в области промышленной безопасности и рассмотренных в ходе проведения экспертизы промышленной безопасности, или фактическому состоянию технических устройств, применяемых на опасных производственных объектах, зданий и сооружений на опасных производственных объектах, являвшихся объектами экспертизы промышленной безопасности.</w:t>
      </w:r>
    </w:p>
    <w:p>
      <w:pPr>
        <w:pStyle w:val="0"/>
        <w:spacing w:before="240" w:lineRule="auto"/>
        <w:ind w:firstLine="540"/>
        <w:jc w:val="both"/>
      </w:pPr>
      <w:r>
        <w:rPr>
          <w:sz w:val="24"/>
        </w:rPr>
        <w:t xml:space="preserve">Заключение экспертизы промышленной безопасности, признанное заведомо ложным, подлежит исключению из реестра заключений экспертизы промышленной безопасности.</w:t>
      </w:r>
    </w:p>
    <w:p>
      <w:pPr>
        <w:pStyle w:val="0"/>
        <w:jc w:val="both"/>
      </w:pPr>
      <w:r>
        <w:rPr>
          <w:sz w:val="24"/>
        </w:rPr>
        <w:t xml:space="preserve">(п. 6 в ред. Федерального </w:t>
      </w:r>
      <w:hyperlink w:history="0" r:id="rId218"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закона</w:t>
        </w:r>
      </w:hyperlink>
      <w:r>
        <w:rPr>
          <w:sz w:val="24"/>
        </w:rPr>
        <w:t xml:space="preserve"> от 02.07.2013 N 186-ФЗ)</w:t>
      </w:r>
    </w:p>
    <w:bookmarkStart w:id="340" w:name="P340"/>
    <w:bookmarkEnd w:id="340"/>
    <w:p>
      <w:pPr>
        <w:pStyle w:val="0"/>
        <w:spacing w:before="240" w:lineRule="auto"/>
        <w:ind w:firstLine="540"/>
        <w:jc w:val="both"/>
      </w:pPr>
      <w:r>
        <w:rPr>
          <w:sz w:val="24"/>
        </w:rPr>
        <w:t xml:space="preserve">7. Ведение реестра заключений экспертизы промышленной безопасности </w:t>
      </w:r>
      <w:hyperlink w:history="0" r:id="rId219" w:tooltip="Приказ Ростехнадзора от 19.05.2026 N 172 &quot;Об утверждении Порядка ведения реестра заключений экспертизы промышленной безопасности Федеральной службой по экологическому, технологическому и атомному надзору (ее территориальными органами)&quot; (Зарегистрировано в Минюсте России 20.05.2026 N 86539) {КонсультантПлюс}">
        <w:r>
          <w:rPr>
            <w:sz w:val="24"/>
            <w:color w:val="0000ff"/>
          </w:rPr>
          <w:t xml:space="preserve">осуществляется</w:t>
        </w:r>
      </w:hyperlink>
      <w:r>
        <w:rPr>
          <w:sz w:val="24"/>
        </w:rPr>
        <w:t xml:space="preserve"> органом государственного регулирования промышленной безопасности в </w:t>
      </w:r>
      <w:r>
        <w:rPr>
          <w:sz w:val="24"/>
        </w:rPr>
        <w:t xml:space="preserve">порядке</w:t>
      </w:r>
      <w:r>
        <w:rPr>
          <w:sz w:val="24"/>
        </w:rPr>
        <w:t xml:space="preserve">, определяемом указанным органом, за исключением случаев, предусмотренных </w:t>
      </w:r>
      <w:hyperlink w:history="0" w:anchor="P342" w:tooltip="Ведение реестра заключений экспертизы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порядке, определяемом указанными органами.">
        <w:r>
          <w:rPr>
            <w:sz w:val="24"/>
            <w:color w:val="0000ff"/>
          </w:rPr>
          <w:t xml:space="preserve">абзацем вторым</w:t>
        </w:r>
      </w:hyperlink>
      <w:r>
        <w:rPr>
          <w:sz w:val="24"/>
        </w:rPr>
        <w:t xml:space="preserve"> настоящего пункта.</w:t>
      </w:r>
    </w:p>
    <w:p>
      <w:pPr>
        <w:pStyle w:val="0"/>
        <w:jc w:val="both"/>
      </w:pPr>
      <w:r>
        <w:rPr>
          <w:sz w:val="24"/>
        </w:rPr>
        <w:t xml:space="preserve">(в ред. Федерального </w:t>
      </w:r>
      <w:hyperlink w:history="0" r:id="rId22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42" w:name="P342"/>
    <w:bookmarkEnd w:id="342"/>
    <w:p>
      <w:pPr>
        <w:pStyle w:val="0"/>
        <w:spacing w:before="240" w:lineRule="auto"/>
        <w:ind w:firstLine="540"/>
        <w:jc w:val="both"/>
      </w:pPr>
      <w:r>
        <w:rPr>
          <w:sz w:val="24"/>
        </w:rPr>
        <w:t xml:space="preserve">Ведение реестра заключений экспертизы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hyperlink w:history="0" r:id="rId221" w:tooltip="Приказ ФСБ России от 24.06.2023 N 278 &quot;Об утверждении Порядка ведения Федеральной службой безопасности Российской Федерации реестра заключений экспертизы промышленной безопасности опасных производственных объектов&quot; (Зарегистрировано в Минюсте России 04.07.2023 N 74127) {КонсультантПлюс}">
        <w:r>
          <w:rPr>
            <w:sz w:val="24"/>
            <w:color w:val="0000ff"/>
          </w:rPr>
          <w:t xml:space="preserve">порядке</w:t>
        </w:r>
      </w:hyperlink>
      <w:r>
        <w:rPr>
          <w:sz w:val="24"/>
        </w:rPr>
        <w:t xml:space="preserve">, определяемом указанными органами.</w:t>
      </w:r>
    </w:p>
    <w:p>
      <w:pPr>
        <w:pStyle w:val="0"/>
        <w:jc w:val="both"/>
      </w:pPr>
      <w:r>
        <w:rPr>
          <w:sz w:val="24"/>
        </w:rPr>
        <w:t xml:space="preserve">(п. 7 в ред. Федерального </w:t>
      </w:r>
      <w:hyperlink w:history="0" r:id="rId222"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p>
      <w:pPr>
        <w:pStyle w:val="0"/>
        <w:spacing w:before="240" w:lineRule="auto"/>
        <w:ind w:firstLine="540"/>
        <w:jc w:val="both"/>
      </w:pPr>
      <w:r>
        <w:rPr>
          <w:sz w:val="24"/>
        </w:rPr>
        <w:t xml:space="preserve">8. Руководитель организации, проводящей экспертизу промышленной безопасности, обязан:</w:t>
      </w:r>
    </w:p>
    <w:p>
      <w:pPr>
        <w:pStyle w:val="0"/>
        <w:spacing w:before="240" w:lineRule="auto"/>
        <w:ind w:firstLine="540"/>
        <w:jc w:val="both"/>
      </w:pPr>
      <w:r>
        <w:rPr>
          <w:sz w:val="24"/>
        </w:rPr>
        <w:t xml:space="preserve">организовать проведение экспертизы промышленной безопасности в порядке, установленном федеральными нормами и правилами в области промышленной безопасности;</w:t>
      </w:r>
    </w:p>
    <w:p>
      <w:pPr>
        <w:pStyle w:val="0"/>
        <w:spacing w:before="240" w:lineRule="auto"/>
        <w:ind w:firstLine="540"/>
        <w:jc w:val="both"/>
      </w:pPr>
      <w:r>
        <w:rPr>
          <w:sz w:val="24"/>
        </w:rPr>
        <w:t xml:space="preserve">обеспечить проведение экспертизы промышленной безопасности экспертами в области промышленной безопасности;</w:t>
      </w:r>
    </w:p>
    <w:p>
      <w:pPr>
        <w:pStyle w:val="0"/>
        <w:spacing w:before="240" w:lineRule="auto"/>
        <w:ind w:firstLine="540"/>
        <w:jc w:val="both"/>
      </w:pPr>
      <w:r>
        <w:rPr>
          <w:sz w:val="24"/>
        </w:rPr>
        <w:t xml:space="preserve">обеспечить наличие оборудования, приборов, материалов и средств информационного обеспечения, необходимых для проведения экспертизы промышленной безопасности.</w:t>
      </w:r>
    </w:p>
    <w:p>
      <w:pPr>
        <w:pStyle w:val="0"/>
        <w:jc w:val="both"/>
      </w:pPr>
      <w:r>
        <w:rPr>
          <w:sz w:val="24"/>
        </w:rPr>
        <w:t xml:space="preserve">(п. 8 введен Федеральным </w:t>
      </w:r>
      <w:hyperlink w:history="0" r:id="rId223"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законом</w:t>
        </w:r>
      </w:hyperlink>
      <w:r>
        <w:rPr>
          <w:sz w:val="24"/>
        </w:rPr>
        <w:t xml:space="preserve"> от 02.07.2013 N 186-ФЗ)</w:t>
      </w:r>
    </w:p>
    <w:p>
      <w:pPr>
        <w:pStyle w:val="0"/>
        <w:spacing w:before="240" w:lineRule="auto"/>
        <w:ind w:firstLine="540"/>
        <w:jc w:val="both"/>
      </w:pPr>
      <w:r>
        <w:rPr>
          <w:sz w:val="24"/>
        </w:rPr>
        <w:t xml:space="preserve">9. Эксперт в области промышленной безопасности обязан:</w:t>
      </w:r>
    </w:p>
    <w:p>
      <w:pPr>
        <w:pStyle w:val="0"/>
        <w:spacing w:before="240" w:lineRule="auto"/>
        <w:ind w:firstLine="540"/>
        <w:jc w:val="both"/>
      </w:pPr>
      <w:r>
        <w:rPr>
          <w:sz w:val="24"/>
        </w:rPr>
        <w:t xml:space="preserve">определять соответствие объектов экспертизы промышленной безопасности требованиям промышленной безопасности путем проведения анализа материалов, предоставленных на экспертизу промышленной безопасности, и фактического состояния технических устройств, применяемых на опасных производственных объектах, зданий и сооружений на опасных производственных объектах, подготавливать заключение экспертизы промышленной безопасности и предоставлять его руководителю организации, проводящей экспертизу промышленной безопасности;</w:t>
      </w:r>
    </w:p>
    <w:p>
      <w:pPr>
        <w:pStyle w:val="0"/>
        <w:spacing w:before="240" w:lineRule="auto"/>
        <w:ind w:firstLine="540"/>
        <w:jc w:val="both"/>
      </w:pPr>
      <w:r>
        <w:rPr>
          <w:sz w:val="24"/>
        </w:rPr>
        <w:t xml:space="preserve">соблюдать установленные федеральными нормами и правилами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w:t>
      </w:r>
    </w:p>
    <w:p>
      <w:pPr>
        <w:pStyle w:val="0"/>
        <w:spacing w:before="240" w:lineRule="auto"/>
        <w:ind w:firstLine="540"/>
        <w:jc w:val="both"/>
      </w:pPr>
      <w:r>
        <w:rPr>
          <w:sz w:val="24"/>
        </w:rPr>
        <w:t xml:space="preserve">обеспечивать объективность и обоснованность выводов, содержащихся в заключении экспертизы промышленной безопасности;</w:t>
      </w:r>
    </w:p>
    <w:p>
      <w:pPr>
        <w:pStyle w:val="0"/>
        <w:spacing w:before="240" w:lineRule="auto"/>
        <w:ind w:firstLine="540"/>
        <w:jc w:val="both"/>
      </w:pPr>
      <w:r>
        <w:rPr>
          <w:sz w:val="24"/>
        </w:rPr>
        <w:t xml:space="preserve">обеспечивать сохранность материалов, предоставленных на экспертизу промышленной безопасности, и конфиденциальность информации, полученной в ходе проведения указанной экспертизы.</w:t>
      </w:r>
    </w:p>
    <w:p>
      <w:pPr>
        <w:pStyle w:val="0"/>
        <w:jc w:val="both"/>
      </w:pPr>
      <w:r>
        <w:rPr>
          <w:sz w:val="24"/>
        </w:rPr>
        <w:t xml:space="preserve">(п. 9 введен Федеральным </w:t>
      </w:r>
      <w:hyperlink w:history="0" r:id="rId224"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законом</w:t>
        </w:r>
      </w:hyperlink>
      <w:r>
        <w:rPr>
          <w:sz w:val="24"/>
        </w:rPr>
        <w:t xml:space="preserve"> от 02.07.2013 N 186-ФЗ)</w:t>
      </w:r>
    </w:p>
    <w:p>
      <w:pPr>
        <w:pStyle w:val="0"/>
        <w:spacing w:before="240" w:lineRule="auto"/>
        <w:ind w:firstLine="540"/>
        <w:jc w:val="both"/>
      </w:pPr>
      <w:r>
        <w:rPr>
          <w:sz w:val="24"/>
        </w:rPr>
        <w:t xml:space="preserve">10.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 принадлежащего на праве собственности или ином законном основании организации, в трудовых отношениях с которой он состоит.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pPr>
        <w:pStyle w:val="0"/>
        <w:jc w:val="both"/>
      </w:pPr>
      <w:r>
        <w:rPr>
          <w:sz w:val="24"/>
        </w:rPr>
        <w:t xml:space="preserve">(п. 10 введен Федеральным </w:t>
      </w:r>
      <w:hyperlink w:history="0" r:id="rId225" w:tooltip="Федеральный закон от 02.07.2013 N 186-ФЗ &quot;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quot; {КонсультантПлюс}">
        <w:r>
          <w:rPr>
            <w:sz w:val="24"/>
            <w:color w:val="0000ff"/>
          </w:rPr>
          <w:t xml:space="preserve">законом</w:t>
        </w:r>
      </w:hyperlink>
      <w:r>
        <w:rPr>
          <w:sz w:val="24"/>
        </w:rPr>
        <w:t xml:space="preserve"> от 02.07.2013 N 186-ФЗ)</w:t>
      </w:r>
    </w:p>
    <w:p>
      <w:pPr>
        <w:pStyle w:val="0"/>
      </w:pPr>
      <w:r>
        <w:rPr>
          <w:sz w:val="24"/>
        </w:rPr>
      </w:r>
    </w:p>
    <w:p>
      <w:pPr>
        <w:pStyle w:val="2"/>
        <w:outlineLvl w:val="2"/>
        <w:ind w:firstLine="540"/>
        <w:jc w:val="both"/>
      </w:pPr>
      <w:r>
        <w:rPr>
          <w:sz w:val="24"/>
        </w:rPr>
        <w:t xml:space="preserve">Статья 14. Разработка декларации промышленной безопасности</w:t>
      </w:r>
    </w:p>
    <w:p>
      <w:pPr>
        <w:pStyle w:val="0"/>
      </w:pPr>
      <w:r>
        <w:rPr>
          <w:sz w:val="24"/>
        </w:rPr>
      </w:r>
    </w:p>
    <w:bookmarkStart w:id="360" w:name="P360"/>
    <w:bookmarkEnd w:id="360"/>
    <w:p>
      <w:pPr>
        <w:pStyle w:val="0"/>
        <w:ind w:firstLine="540"/>
        <w:jc w:val="both"/>
      </w:pPr>
      <w:r>
        <w:rPr>
          <w:sz w:val="24"/>
        </w:rPr>
        <w:t xml:space="preserve">1. Разработка декларации промышленной безопасности предполагает всестороннюю </w:t>
      </w:r>
      <w:hyperlink w:history="0" r:id="rId226" w:tooltip="Приказ Ростехнадзора от 03.11.2022 N 387 (ред. от 20.05.2025) &quot;Об утверждении Руководства по безопасности &quot;Методические основы анализа опасностей и оценки риска аварий на опасных производственных объектах&quot; {КонсультантПлюс}">
        <w:r>
          <w:rPr>
            <w:sz w:val="24"/>
            <w:color w:val="0000ff"/>
          </w:rPr>
          <w:t xml:space="preserve">оценку</w:t>
        </w:r>
      </w:hyperlink>
      <w:r>
        <w:rPr>
          <w:sz w:val="24"/>
        </w:rPr>
        <w:t xml:space="preserve"> риска аварии и связанной с нею угрозы; анализ достаточности принятых мер по предупреждению аварий, по обеспечению готовности организации к эксплуатации опасного производственного объекта в соответствии с требованиями промышленной безопасности, а также к </w:t>
      </w:r>
      <w:hyperlink w:history="0" r:id="rId227" w:tooltip="Постановление Правительства РФ от 15.09.2020 N 1437 (ред. от 05.08.2026)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Pr>
            <w:sz w:val="24"/>
            <w:color w:val="0000ff"/>
          </w:rPr>
          <w:t xml:space="preserve">локализации</w:t>
        </w:r>
      </w:hyperlink>
      <w:r>
        <w:rPr>
          <w:sz w:val="24"/>
        </w:rPr>
        <w:t xml:space="preserve"> и ликвидации последствий аварии на опасном производственном объекте; разработку мероприятий, направленных на снижение масштаба последствий аварии и размера ущерба, нанесенного в случае аварии на опасном производственном объекте.</w:t>
      </w:r>
    </w:p>
    <w:p>
      <w:pPr>
        <w:pStyle w:val="0"/>
        <w:spacing w:before="240" w:lineRule="auto"/>
        <w:ind w:firstLine="540"/>
        <w:jc w:val="both"/>
      </w:pPr>
      <w:hyperlink w:history="0" r:id="rId228" w:tooltip="Приказ Ростехнадзора от 16.10.2020 N 414 (ред. от 03.04.2026) &quot;Об утверждении Порядка оформления декларации промышленной безопасности опасных производственных объектов и перечня включаемых в нее сведений&quot; (Зарегистрировано в Минюсте России 17.12.2020 N 61526) {КонсультантПлюс}">
        <w:r>
          <w:rPr>
            <w:sz w:val="24"/>
            <w:color w:val="0000ff"/>
          </w:rPr>
          <w:t xml:space="preserve">Перечень</w:t>
        </w:r>
      </w:hyperlink>
      <w:r>
        <w:rPr>
          <w:sz w:val="24"/>
        </w:rPr>
        <w:t xml:space="preserve"> сведений, содержащихся в декларации промышленной безопасности, и </w:t>
      </w:r>
      <w:hyperlink w:history="0" r:id="rId229" w:tooltip="Приказ Ростехнадзора от 16.10.2020 N 414 (ред. от 03.04.2026) &quot;Об утверждении Порядка оформления декларации промышленной безопасности опасных производственных объектов и перечня включаемых в нее сведений&quot; (Зарегистрировано в Минюсте России 17.12.2020 N 61526) {КонсультантПлюс}">
        <w:r>
          <w:rPr>
            <w:sz w:val="24"/>
            <w:color w:val="0000ff"/>
          </w:rPr>
          <w:t xml:space="preserve">порядок</w:t>
        </w:r>
      </w:hyperlink>
      <w:r>
        <w:rPr>
          <w:sz w:val="24"/>
        </w:rPr>
        <w:t xml:space="preserve"> ее оформления определяются федеральным органом исполнительной власти в области промышленной безопасности.</w:t>
      </w:r>
    </w:p>
    <w:p>
      <w:pPr>
        <w:pStyle w:val="0"/>
        <w:jc w:val="both"/>
      </w:pPr>
      <w:r>
        <w:rPr>
          <w:sz w:val="24"/>
        </w:rPr>
        <w:t xml:space="preserve">(в ред. Федерального </w:t>
      </w:r>
      <w:hyperlink w:history="0" r:id="rId230" w:tooltip="Федеральный закон от 22.08.2004 N 122-ФЗ (ред. от 23.07.2025)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4"/>
            <w:color w:val="0000ff"/>
          </w:rPr>
          <w:t xml:space="preserve">закона</w:t>
        </w:r>
      </w:hyperlink>
      <w:r>
        <w:rPr>
          <w:sz w:val="24"/>
        </w:rPr>
        <w:t xml:space="preserve"> от 22.08.2004 N 122-ФЗ)</w:t>
      </w:r>
    </w:p>
    <w:bookmarkStart w:id="363" w:name="P363"/>
    <w:bookmarkEnd w:id="363"/>
    <w:p>
      <w:pPr>
        <w:pStyle w:val="0"/>
        <w:spacing w:before="240" w:lineRule="auto"/>
        <w:ind w:firstLine="540"/>
        <w:jc w:val="both"/>
      </w:pPr>
      <w:r>
        <w:rPr>
          <w:sz w:val="24"/>
        </w:rPr>
        <w:t xml:space="preserve">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w:t>
      </w:r>
      <w:hyperlink w:history="0" w:anchor="P576" w:tooltip="КЛАССИФИКАЦИЯ ОПАСНЫХ ПРОИЗВОДСТВЕННЫХ ОБЪЕКТОВ">
        <w:r>
          <w:rPr>
            <w:sz w:val="24"/>
            <w:color w:val="0000ff"/>
          </w:rPr>
          <w:t xml:space="preserve">Приложении 2</w:t>
        </w:r>
      </w:hyperlink>
      <w:r>
        <w:rPr>
          <w:sz w:val="24"/>
        </w:rPr>
        <w:t xml:space="preserve"> к настоящему Федеральному закону (за исключением использования взрывчатых веществ при проведении взрывных работ).</w:t>
      </w:r>
    </w:p>
    <w:p>
      <w:pPr>
        <w:pStyle w:val="0"/>
        <w:jc w:val="both"/>
      </w:pPr>
      <w:r>
        <w:rPr>
          <w:sz w:val="24"/>
        </w:rPr>
        <w:t xml:space="preserve">(в ред. Федерального </w:t>
      </w:r>
      <w:hyperlink w:history="0" r:id="rId231"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Абзац утратил силу с 15 марта 2013 года. - Федеральный </w:t>
      </w:r>
      <w:hyperlink w:history="0" r:id="rId232"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w:t>
        </w:r>
      </w:hyperlink>
      <w:r>
        <w:rPr>
          <w:sz w:val="24"/>
        </w:rPr>
        <w:t xml:space="preserve"> от 04.03.2013 N 22-ФЗ.</w:t>
      </w:r>
    </w:p>
    <w:p>
      <w:pPr>
        <w:pStyle w:val="0"/>
        <w:spacing w:before="240" w:lineRule="auto"/>
        <w:ind w:firstLine="540"/>
        <w:jc w:val="both"/>
      </w:pPr>
      <w:r>
        <w:rPr>
          <w:sz w:val="24"/>
        </w:rPr>
        <w:t xml:space="preserve">Декларации промышленной безопасности опасных производственных объектов III и IV классов опасности могут быть разработаны при строительстве, реконструкции, эксплуатации, техническом перевооружении, консервации и ликвидации таких опасных производственных объектов по инициативе эксплуатирующих их организаций.</w:t>
      </w:r>
    </w:p>
    <w:p>
      <w:pPr>
        <w:pStyle w:val="0"/>
        <w:jc w:val="both"/>
      </w:pPr>
      <w:r>
        <w:rPr>
          <w:sz w:val="24"/>
        </w:rPr>
        <w:t xml:space="preserve">(абзац введен Федеральным </w:t>
      </w:r>
      <w:hyperlink w:history="0" r:id="rId233"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законом</w:t>
        </w:r>
      </w:hyperlink>
      <w:r>
        <w:rPr>
          <w:sz w:val="24"/>
        </w:rPr>
        <w:t xml:space="preserve"> от 14.11.2023 N 534-ФЗ)</w:t>
      </w:r>
    </w:p>
    <w:p>
      <w:pPr>
        <w:pStyle w:val="0"/>
        <w:spacing w:before="240" w:lineRule="auto"/>
        <w:ind w:firstLine="540"/>
        <w:jc w:val="both"/>
      </w:pPr>
      <w:r>
        <w:rPr>
          <w:sz w:val="24"/>
        </w:rPr>
        <w:t xml:space="preserve">3. Декларация промышленной безопасности разрабатывается в составе проектной документации на строительство, реконструкцию опасного производственного объекта, а также документации на техническое перевооружение, консервацию, ликвидацию опасного производственного объекта.</w:t>
      </w:r>
    </w:p>
    <w:p>
      <w:pPr>
        <w:pStyle w:val="0"/>
        <w:jc w:val="both"/>
      </w:pPr>
      <w:r>
        <w:rPr>
          <w:sz w:val="24"/>
        </w:rPr>
        <w:t xml:space="preserve">(п. 3 в ред. Федерального </w:t>
      </w:r>
      <w:hyperlink w:history="0" r:id="rId234"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3.1. Декларация промышленной безопасности находящегося в эксплуатации опасного производственного объекта разрабатывается вновь:</w:t>
      </w:r>
    </w:p>
    <w:p>
      <w:pPr>
        <w:pStyle w:val="0"/>
        <w:spacing w:before="240" w:lineRule="auto"/>
        <w:ind w:firstLine="540"/>
        <w:jc w:val="both"/>
      </w:pPr>
      <w:r>
        <w:rPr>
          <w:sz w:val="24"/>
        </w:rPr>
        <w:t xml:space="preserve">в случае истечения десяти лет со дня внесения в реестр деклараций промышленной безопасности последней декларации промышленной безопасности;</w:t>
      </w:r>
    </w:p>
    <w:p>
      <w:pPr>
        <w:pStyle w:val="0"/>
        <w:spacing w:before="240" w:lineRule="auto"/>
        <w:ind w:firstLine="540"/>
        <w:jc w:val="both"/>
      </w:pPr>
      <w:r>
        <w:rPr>
          <w:sz w:val="24"/>
        </w:rPr>
        <w:t xml:space="preserve">в случае увеличения более чем на двадцать процентов количества опасных веществ, которые находятся или могут находиться на опасном производственном объекте;</w:t>
      </w:r>
    </w:p>
    <w:p>
      <w:pPr>
        <w:pStyle w:val="0"/>
        <w:jc w:val="both"/>
      </w:pPr>
      <w:r>
        <w:rPr>
          <w:sz w:val="24"/>
        </w:rPr>
        <w:t xml:space="preserve">(в ред. Федерального </w:t>
      </w:r>
      <w:hyperlink w:history="0" r:id="rId235"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spacing w:before="240" w:lineRule="auto"/>
        <w:ind w:firstLine="540"/>
        <w:jc w:val="both"/>
      </w:pPr>
      <w:r>
        <w:rPr>
          <w:sz w:val="24"/>
        </w:rPr>
        <w:t xml:space="preserve">в случае изменения требований промышленной безопасности к мерам и мероприятиям, указанным в </w:t>
      </w:r>
      <w:hyperlink w:history="0" w:anchor="P360" w:tooltip="1. Разработка декларации промышленной безопасности предполагает всестороннюю оценку риска аварии и связанной с нею угрозы; анализ достаточности принятых мер по предупреждению аварий, по обеспечению готовности организации к эксплуатации опасного производственного объекта в соответствии с требованиями промышленной безопасности, а также к локализации и ликвидации последствий аварии на опасном производственном объекте; разработку мероприятий, направленных на снижение масштаба последствий аварии и размера уще...">
        <w:r>
          <w:rPr>
            <w:sz w:val="24"/>
            <w:color w:val="0000ff"/>
          </w:rPr>
          <w:t xml:space="preserve">пункте 1</w:t>
        </w:r>
      </w:hyperlink>
      <w:r>
        <w:rPr>
          <w:sz w:val="24"/>
        </w:rPr>
        <w:t xml:space="preserve"> настоящей статьи;</w:t>
      </w:r>
    </w:p>
    <w:p>
      <w:pPr>
        <w:pStyle w:val="0"/>
        <w:jc w:val="both"/>
      </w:pPr>
      <w:r>
        <w:rPr>
          <w:sz w:val="24"/>
        </w:rPr>
        <w:t xml:space="preserve">(в ред. Федерального </w:t>
      </w:r>
      <w:hyperlink w:history="0" r:id="rId236"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spacing w:before="240" w:lineRule="auto"/>
        <w:ind w:firstLine="540"/>
        <w:jc w:val="both"/>
      </w:pPr>
      <w:r>
        <w:rPr>
          <w:sz w:val="24"/>
        </w:rPr>
        <w:t xml:space="preserve">по инициативе организации, эксплуатирующей опасный производственный объект;</w:t>
      </w:r>
    </w:p>
    <w:p>
      <w:pPr>
        <w:pStyle w:val="0"/>
        <w:jc w:val="both"/>
      </w:pPr>
      <w:r>
        <w:rPr>
          <w:sz w:val="24"/>
        </w:rPr>
        <w:t xml:space="preserve">(абзац введен Федеральным </w:t>
      </w:r>
      <w:hyperlink w:history="0" r:id="rId237"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законом</w:t>
        </w:r>
      </w:hyperlink>
      <w:r>
        <w:rPr>
          <w:sz w:val="24"/>
        </w:rPr>
        <w:t xml:space="preserve"> от 14.11.2023 N 534-ФЗ)</w:t>
      </w:r>
    </w:p>
    <w:p>
      <w:pPr>
        <w:pStyle w:val="0"/>
        <w:spacing w:before="240" w:lineRule="auto"/>
        <w:ind w:firstLine="540"/>
        <w:jc w:val="both"/>
      </w:pPr>
      <w:r>
        <w:rPr>
          <w:sz w:val="24"/>
        </w:rPr>
        <w:t xml:space="preserve">по предписанию федерального органа исполнительной власти в области промышленной безопасности или его территориального органа в случае выявления несоответствия сведений, содержащихся в декларации промышленной безопасности, сведениям, полученным в ходе осуществления федерального государственного надзора в области промышленной безопасности.</w:t>
      </w:r>
    </w:p>
    <w:p>
      <w:pPr>
        <w:pStyle w:val="0"/>
        <w:jc w:val="both"/>
      </w:pPr>
      <w:r>
        <w:rPr>
          <w:sz w:val="24"/>
        </w:rPr>
        <w:t xml:space="preserve">(п. 3.1 введен Федеральным </w:t>
      </w:r>
      <w:hyperlink w:history="0" r:id="rId23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4. Декларация промышленной безопасности утверждается руководителем организации, эксплуатирующей опасный производственный объект.</w:t>
      </w:r>
    </w:p>
    <w:p>
      <w:pPr>
        <w:pStyle w:val="0"/>
        <w:spacing w:before="240" w:lineRule="auto"/>
        <w:ind w:firstLine="540"/>
        <w:jc w:val="both"/>
      </w:pPr>
      <w:r>
        <w:rPr>
          <w:sz w:val="24"/>
        </w:rPr>
        <w:t xml:space="preserve">Руководитель организации, эксплуатирующей опасный производственный объект, несет ответственность за полноту и достоверность сведений, содержащихся в декларации промышленной безопасности, в соответствии с законодательством Российской Федерации.</w:t>
      </w:r>
    </w:p>
    <w:p>
      <w:pPr>
        <w:pStyle w:val="0"/>
        <w:spacing w:before="240" w:lineRule="auto"/>
        <w:ind w:firstLine="540"/>
        <w:jc w:val="both"/>
      </w:pPr>
      <w:r>
        <w:rPr>
          <w:sz w:val="24"/>
        </w:rPr>
        <w:t xml:space="preserve">5. Декларация промышленной безопасности, разрабатываемая в составе документации на техническое перевооружение, консервацию и ликвидацию опасного производственного объекта, декларации промышленной безопасности, разрабатываемые по инициативе организаций, эксплуатирующих опасные производственные объекты III и IV классов опасности, при их эксплуатации, и декларация промышленной безопасности, разрабатываемая вновь, проходят экспертизу промышленной безопасности в установленном </w:t>
      </w:r>
      <w:hyperlink w:history="0" r:id="rId239" w:tooltip="Приказ Ростехнадзора от 20.10.2020 N 420 (ред. от 04.03.2026) &quot;Об утверждении федеральных норм и правил в области промышленной безопасности &quot;Правила проведения экспертизы промышленной безопасности&quot; (Зарегистрировано в Минюсте России 11.12.2020 N 61391) {КонсультантПлюс}">
        <w:r>
          <w:rPr>
            <w:sz w:val="24"/>
            <w:color w:val="0000ff"/>
          </w:rPr>
          <w:t xml:space="preserve">порядке</w:t>
        </w:r>
      </w:hyperlink>
      <w:r>
        <w:rPr>
          <w:sz w:val="24"/>
        </w:rPr>
        <w:t xml:space="preserve">. Проектная документация на строительство, реконструкцию опасного производственного объекта, содержащая декларацию промышленной безопасности, подлежит экспертизе в соответствии с </w:t>
      </w:r>
      <w:hyperlink w:history="0" r:id="rId240"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 градостроительной деятельности.</w:t>
      </w:r>
    </w:p>
    <w:p>
      <w:pPr>
        <w:pStyle w:val="0"/>
        <w:jc w:val="both"/>
      </w:pPr>
      <w:r>
        <w:rPr>
          <w:sz w:val="24"/>
        </w:rPr>
        <w:t xml:space="preserve">(в ред. Федеральных законов от 18.12.2006 </w:t>
      </w:r>
      <w:hyperlink w:history="0" r:id="rId241" w:tooltip="Федеральный закон от 18.12.2006 N 232-ФЗ (ред. от 30.12.2008) &quot;О внесении изменений в Градостроит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232-ФЗ</w:t>
        </w:r>
      </w:hyperlink>
      <w:r>
        <w:rPr>
          <w:sz w:val="24"/>
        </w:rPr>
        <w:t xml:space="preserve">, от 18.07.2011 </w:t>
      </w:r>
      <w:hyperlink w:history="0" r:id="rId242"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28.11.2011 </w:t>
      </w:r>
      <w:hyperlink w:history="0" r:id="rId24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04.03.2013 </w:t>
      </w:r>
      <w:hyperlink w:history="0" r:id="rId244"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rPr>
        <w:t xml:space="preserve">, от 14.11.2023 </w:t>
      </w:r>
      <w:hyperlink w:history="0" r:id="rId245"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534-ФЗ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6 ст. 14 не применяется до 01.09.2026 в отношении опасных производственных объектов, расположенных на территориях ДНР, ЛНР, Запорожской области и Херсонской области (</w:t>
            </w:r>
            <w:hyperlink w:history="0" r:id="rId246" w:tooltip="Постановление Правительства РФ от 30.05.2023 N 873 (ред. от 27.07.2026) &quot;Об особенностях применения на территориях Донецкой Народной Республики, Луганской Народной Республики, Запорожской области и Херсонской области положений законодательства Российской Федерации в сферах промышленной безопасности опасных производственных объектов и обеспечения безопасности гидротехнических сооружений&quot; {КонсультантПлюс}">
              <w:r>
                <w:rPr>
                  <w:sz w:val="24"/>
                  <w:color w:val="0000ff"/>
                </w:rPr>
                <w:t xml:space="preserve">Постановление</w:t>
              </w:r>
            </w:hyperlink>
            <w:r>
              <w:rPr>
                <w:sz w:val="24"/>
                <w:color w:val="392c69"/>
              </w:rPr>
              <w:t xml:space="preserve"> Правительства РФ от 30.05.2023 N 873).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Декларацию промышленной безопасности представляют органам государственной власти, органам местного самоуправления, общественным объединениям и гражданам в </w:t>
      </w:r>
      <w:hyperlink w:history="0" r:id="rId247" w:tooltip="Постановление Правительства РФ от 17.08.2020 N 1241 (ред. от 05.08.2026) &quot;Об утверждении Правил представления декларации промышленной безопасности опасных производственных объектов&quot; {КонсультантПлюс}">
        <w:r>
          <w:rPr>
            <w:sz w:val="24"/>
            <w:color w:val="0000ff"/>
          </w:rPr>
          <w:t xml:space="preserve">порядке</w:t>
        </w:r>
      </w:hyperlink>
      <w:r>
        <w:rPr>
          <w:sz w:val="24"/>
        </w:rPr>
        <w:t xml:space="preserve">, который установлен Правительством Российской Федерации.</w:t>
      </w:r>
    </w:p>
    <w:p>
      <w:pPr>
        <w:pStyle w:val="0"/>
        <w:spacing w:before="240" w:lineRule="auto"/>
        <w:ind w:firstLine="540"/>
        <w:jc w:val="both"/>
      </w:pPr>
      <w:r>
        <w:rPr>
          <w:sz w:val="24"/>
        </w:rPr>
        <w:t xml:space="preserve">7. Декларация промышленной безопасности, представленная в федеральный орган исполнительной власти в области промышленной безопасности или его территориальный орган, вносится в реестр деклараций промышленной безопасности в сроки, установленные нормативными правовыми актами, указанными в </w:t>
      </w:r>
      <w:hyperlink w:history="0" w:anchor="P389" w:tooltip="8. Ведение реестра деклараций промышленной безопасности осуществляется органом государственного регулирования промышленной безопасности в порядке, определяемом указанным органом, за исключением случаев, предусмотренных абзацем вторым настоящего пункта.">
        <w:r>
          <w:rPr>
            <w:sz w:val="24"/>
            <w:color w:val="0000ff"/>
          </w:rPr>
          <w:t xml:space="preserve">пункте 8</w:t>
        </w:r>
      </w:hyperlink>
      <w:r>
        <w:rPr>
          <w:sz w:val="24"/>
        </w:rPr>
        <w:t xml:space="preserve"> настоящей статьи. Такие сроки не могут превышать пять рабочих дней со дня поступления декларации промышленной безопасности на бумажном носителе, три рабочих дня со дня поступления декларации промышленной безопасности в форме электронного документа. В орган государственного регулирования промышленной безопасности декларация промышленной безопасности представляется в форме электронного документа (за исключением случаев, если такая декларация содержит сведения, составляющие государственную тайну, или иную информацию, доступ к которой ограничен федеральными законами).</w:t>
      </w:r>
    </w:p>
    <w:p>
      <w:pPr>
        <w:pStyle w:val="0"/>
        <w:jc w:val="both"/>
      </w:pPr>
      <w:r>
        <w:rPr>
          <w:sz w:val="24"/>
        </w:rPr>
        <w:t xml:space="preserve">(п. 7 введен Федеральным </w:t>
      </w:r>
      <w:hyperlink w:history="0" r:id="rId24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 в ред. Федеральных законов от 08.08.2024 </w:t>
      </w:r>
      <w:hyperlink w:history="0" r:id="rId249" w:tooltip="Федеральный закон от 08.08.2024 N 295-ФЗ &quot;О внесении изменений в статьи 13 и 14 Федерального закона &quot;О промышленной безопасности опасных производственных объектов&quot; {КонсультантПлюс}">
        <w:r>
          <w:rPr>
            <w:sz w:val="24"/>
            <w:color w:val="0000ff"/>
          </w:rPr>
          <w:t xml:space="preserve">N 295-ФЗ</w:t>
        </w:r>
      </w:hyperlink>
      <w:r>
        <w:rPr>
          <w:sz w:val="24"/>
        </w:rPr>
        <w:t xml:space="preserve">, от 31.07.2025 </w:t>
      </w:r>
      <w:hyperlink w:history="0" r:id="rId25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89" w:name="P389"/>
    <w:bookmarkEnd w:id="389"/>
    <w:p>
      <w:pPr>
        <w:pStyle w:val="0"/>
        <w:spacing w:before="240" w:lineRule="auto"/>
        <w:ind w:firstLine="540"/>
        <w:jc w:val="both"/>
      </w:pPr>
      <w:r>
        <w:rPr>
          <w:sz w:val="24"/>
        </w:rPr>
        <w:t xml:space="preserve">8. Ведение реестра деклараций промышленной безопасности осуществляется органом государственного регулирования промышленной безопасности в </w:t>
      </w:r>
      <w:r>
        <w:rPr>
          <w:sz w:val="24"/>
        </w:rPr>
        <w:t xml:space="preserve">порядке</w:t>
      </w:r>
      <w:r>
        <w:rPr>
          <w:sz w:val="24"/>
        </w:rPr>
        <w:t xml:space="preserve">, определяемом указанным органом, за исключением случаев, предусмотренных </w:t>
      </w:r>
      <w:hyperlink w:history="0" w:anchor="P391" w:tooltip="Ведение реестра деклараций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порядке, определяемом указанными органами.">
        <w:r>
          <w:rPr>
            <w:sz w:val="24"/>
            <w:color w:val="0000ff"/>
          </w:rPr>
          <w:t xml:space="preserve">абзацем вторым</w:t>
        </w:r>
      </w:hyperlink>
      <w:r>
        <w:rPr>
          <w:sz w:val="24"/>
        </w:rPr>
        <w:t xml:space="preserve"> настоящего пункта.</w:t>
      </w:r>
    </w:p>
    <w:p>
      <w:pPr>
        <w:pStyle w:val="0"/>
        <w:jc w:val="both"/>
      </w:pPr>
      <w:r>
        <w:rPr>
          <w:sz w:val="24"/>
        </w:rPr>
        <w:t xml:space="preserve">(в ред. Федерального </w:t>
      </w:r>
      <w:hyperlink w:history="0" r:id="rId25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91" w:name="P391"/>
    <w:bookmarkEnd w:id="391"/>
    <w:p>
      <w:pPr>
        <w:pStyle w:val="0"/>
        <w:spacing w:before="240" w:lineRule="auto"/>
        <w:ind w:firstLine="540"/>
        <w:jc w:val="both"/>
      </w:pPr>
      <w:r>
        <w:rPr>
          <w:sz w:val="24"/>
        </w:rPr>
        <w:t xml:space="preserve">Ведение реестра деклараций промышленной безопасности федеральными органами исполнительной власти в области обороны, обеспечения безопасности, внешней разведки, в сфере государственной охраны, мобилизационной подготовки и мобилизации осуществляется в </w:t>
      </w:r>
      <w:r>
        <w:rPr>
          <w:sz w:val="24"/>
        </w:rPr>
        <w:t xml:space="preserve">порядке</w:t>
      </w:r>
      <w:r>
        <w:rPr>
          <w:sz w:val="24"/>
        </w:rPr>
        <w:t xml:space="preserve">, определяемом указанными органами.</w:t>
      </w:r>
    </w:p>
    <w:p>
      <w:pPr>
        <w:pStyle w:val="0"/>
        <w:jc w:val="both"/>
      </w:pPr>
      <w:r>
        <w:rPr>
          <w:sz w:val="24"/>
        </w:rPr>
        <w:t xml:space="preserve">(п. 8 в ред. Федерального </w:t>
      </w:r>
      <w:hyperlink w:history="0" r:id="rId252"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продлении срока аттестации лицу в период прохождения им военной службы или оказания содействия в выполнении задач Вооруженных Сил РФ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Документы об аттестации по вопросам в сфере промышленной безопасности, выданные до 01.01.2019, действительны до окончания срока их действия (ФЗ от 29.07.2018 </w:t>
            </w:r>
            <w:hyperlink w:history="0" r:id="rId253"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N 271-ФЗ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98" w:name="P398"/>
    <w:bookmarkEnd w:id="398"/>
    <w:p>
      <w:pPr>
        <w:pStyle w:val="2"/>
        <w:spacing w:before="300" w:lineRule="auto"/>
        <w:outlineLvl w:val="2"/>
        <w:ind w:firstLine="540"/>
        <w:jc w:val="both"/>
      </w:pPr>
      <w:r>
        <w:rPr>
          <w:sz w:val="24"/>
        </w:rPr>
        <w:t xml:space="preserve">Статья 14.1. Подготовка и аттестация работников в области промышленной безопасности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254" w:tooltip="Федеральный закон от 29.07.2018 N 271-ФЗ &quot;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quot; {КонсультантПлюс}">
        <w:r>
          <w:rPr>
            <w:sz w:val="24"/>
            <w:color w:val="0000ff"/>
          </w:rPr>
          <w:t xml:space="preserve">законом</w:t>
        </w:r>
      </w:hyperlink>
      <w:r>
        <w:rPr>
          <w:sz w:val="24"/>
        </w:rPr>
        <w:t xml:space="preserve"> от 29.07.2018 N 271-ФЗ)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1 ст. 14.1 вносятся изменения (</w:t>
            </w:r>
            <w:hyperlink w:history="0" r:id="rId255" w:tooltip="Федеральный закон от 09.04.2026 N 94-ФЗ &quot;О внесении изменений в Федеральный закон &quot;О промышленной безопасности опасных производственных объектов&quot; ------------ Не вступил в силу {КонсультантПлюс}">
              <w:r>
                <w:rPr>
                  <w:sz w:val="24"/>
                  <w:color w:val="0000ff"/>
                </w:rPr>
                <w:t xml:space="preserve">ФЗ</w:t>
              </w:r>
            </w:hyperlink>
            <w:r>
              <w:rPr>
                <w:sz w:val="24"/>
                <w:color w:val="392c69"/>
              </w:rPr>
              <w:t xml:space="preserve"> от 09.04.2026 N 94-ФЗ).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Работники, в том числе руководители организаций, осуществляющие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w:t>
      </w:r>
      <w:hyperlink w:history="0" r:id="rId256" w:tooltip="&lt;Информация&gt; Рособрнадзора &quot;Федеральная служба по надзору в сфере образования и науки (Рособрнадзор) информирует об утверждении типовых дополнительных профессиональных программ в области промышленной безопасности&quot; {КонсультантПлюс}">
        <w:r>
          <w:rPr>
            <w:sz w:val="24"/>
            <w:color w:val="0000ff"/>
          </w:rPr>
          <w:t xml:space="preserve">образование</w:t>
        </w:r>
      </w:hyperlink>
      <w:r>
        <w:rPr>
          <w:sz w:val="24"/>
        </w:rPr>
        <w:t xml:space="preserve"> в области промышленной безопасности и проходить аттестацию в области промышленной безопасности. </w:t>
      </w:r>
      <w:hyperlink w:history="0" r:id="rId257"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Категории</w:t>
        </w:r>
      </w:hyperlink>
      <w:r>
        <w:rPr>
          <w:sz w:val="24"/>
        </w:rPr>
        <w:t xml:space="preserve"> таких работников определяются Правительством Российской Федерации.</w:t>
      </w:r>
    </w:p>
    <w:p>
      <w:pPr>
        <w:pStyle w:val="0"/>
        <w:spacing w:before="240" w:lineRule="auto"/>
        <w:ind w:firstLine="540"/>
        <w:jc w:val="both"/>
      </w:pPr>
      <w:r>
        <w:rPr>
          <w:sz w:val="24"/>
        </w:rPr>
        <w:t xml:space="preserve">2. Подготовка иных категорий работников в области промышленной безопасности осуществляется в соответствии с требованиями к таким работникам, установленными федеральными нормами и правилами в области промышленной безопасности. Формы указанной подготовки определяются организацией, эксплуатирующей опасный производственный объект.</w:t>
      </w:r>
    </w:p>
    <w:p>
      <w:pPr>
        <w:pStyle w:val="0"/>
        <w:spacing w:before="240" w:lineRule="auto"/>
        <w:ind w:firstLine="540"/>
        <w:jc w:val="both"/>
      </w:pPr>
      <w:r>
        <w:rPr>
          <w:sz w:val="24"/>
        </w:rPr>
        <w:t xml:space="preserve">3. Первичная аттестация работников в области промышленной безопасности проводится не позднее одного месяца:</w:t>
      </w:r>
    </w:p>
    <w:p>
      <w:pPr>
        <w:pStyle w:val="0"/>
        <w:spacing w:before="240" w:lineRule="auto"/>
        <w:ind w:firstLine="540"/>
        <w:jc w:val="both"/>
      </w:pPr>
      <w:r>
        <w:rPr>
          <w:sz w:val="24"/>
        </w:rPr>
        <w:t xml:space="preserve">при назначении на соответствующую должность;</w:t>
      </w:r>
    </w:p>
    <w:p>
      <w:pPr>
        <w:pStyle w:val="0"/>
        <w:spacing w:before="240" w:lineRule="auto"/>
        <w:ind w:firstLine="540"/>
        <w:jc w:val="both"/>
      </w:pPr>
      <w:r>
        <w:rPr>
          <w:sz w:val="24"/>
        </w:rPr>
        <w:t xml:space="preserve">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pPr>
        <w:pStyle w:val="0"/>
        <w:spacing w:before="240" w:lineRule="auto"/>
        <w:ind w:firstLine="540"/>
        <w:jc w:val="both"/>
      </w:pPr>
      <w:r>
        <w:rPr>
          <w:sz w:val="24"/>
        </w:rPr>
        <w:t xml:space="preserve">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pPr>
        <w:pStyle w:val="0"/>
        <w:spacing w:before="240" w:lineRule="auto"/>
        <w:ind w:firstLine="540"/>
        <w:jc w:val="both"/>
      </w:pPr>
      <w:r>
        <w:rPr>
          <w:sz w:val="24"/>
        </w:rPr>
        <w:t xml:space="preserve">4. Внеочередная аттестация работников в области промышленной безопасности проводится в </w:t>
      </w:r>
      <w:hyperlink w:history="0" r:id="rId258"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случаях</w:t>
        </w:r>
      </w:hyperlink>
      <w:r>
        <w:rPr>
          <w:sz w:val="24"/>
        </w:rPr>
        <w:t xml:space="preserve">, определенных Правительством Российской Федерации.</w:t>
      </w:r>
    </w:p>
    <w:p>
      <w:pPr>
        <w:pStyle w:val="0"/>
        <w:spacing w:before="240" w:lineRule="auto"/>
        <w:ind w:firstLine="540"/>
        <w:jc w:val="both"/>
      </w:pPr>
      <w:r>
        <w:rPr>
          <w:sz w:val="24"/>
        </w:rPr>
        <w:t xml:space="preserve">5. Аттестация работников в области промышленной безопасности проводится в объеме требований промышленной безопасности, необходимых для исполнения ими трудовых обязанностей.</w:t>
      </w:r>
    </w:p>
    <w:p>
      <w:pPr>
        <w:pStyle w:val="0"/>
        <w:spacing w:before="240" w:lineRule="auto"/>
        <w:ind w:firstLine="540"/>
        <w:jc w:val="both"/>
      </w:pPr>
      <w:r>
        <w:rPr>
          <w:sz w:val="24"/>
        </w:rPr>
        <w:t xml:space="preserve">При аттестации работников в области промышленной безопасности проводится проверка знания требований промышленной безопасности в соответствии с областями аттестации, определяемыми федеральным органом исполнительной власти в области промышленной безопасности.</w:t>
      </w:r>
    </w:p>
    <w:p>
      <w:pPr>
        <w:pStyle w:val="0"/>
        <w:spacing w:before="240" w:lineRule="auto"/>
        <w:ind w:firstLine="540"/>
        <w:jc w:val="both"/>
      </w:pPr>
      <w:r>
        <w:rPr>
          <w:sz w:val="24"/>
        </w:rPr>
        <w:t xml:space="preserve">6. Аттестация работников в области промышленной безопасности проводится аттестационными комиссиями, </w:t>
      </w:r>
      <w:r>
        <w:rPr>
          <w:sz w:val="24"/>
        </w:rPr>
        <w:t xml:space="preserve">формируемыми</w:t>
      </w:r>
      <w:r>
        <w:rPr>
          <w:sz w:val="24"/>
        </w:rPr>
        <w:t xml:space="preserve"> федеральными органами исполнительной власти в области промышленной безопасности, или аттестационными комиссиями, </w:t>
      </w:r>
      <w:hyperlink w:history="0" r:id="rId259"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формируемыми</w:t>
        </w:r>
      </w:hyperlink>
      <w:r>
        <w:rPr>
          <w:sz w:val="24"/>
        </w:rPr>
        <w:t xml:space="preserve"> организациями, осуществляющими деятельность в области промышленной безопасности.</w:t>
      </w:r>
    </w:p>
    <w:p>
      <w:pPr>
        <w:pStyle w:val="0"/>
        <w:spacing w:before="240" w:lineRule="auto"/>
        <w:ind w:firstLine="540"/>
        <w:jc w:val="both"/>
      </w:pPr>
      <w:r>
        <w:rPr>
          <w:sz w:val="24"/>
        </w:rPr>
        <w:t xml:space="preserve">7. </w:t>
      </w:r>
      <w:hyperlink w:history="0" r:id="rId260"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Категории</w:t>
        </w:r>
      </w:hyperlink>
      <w:r>
        <w:rPr>
          <w:sz w:val="24"/>
        </w:rPr>
        <w:t xml:space="preserve"> работников, проходящих аттестацию в области промышленной безопасности в аттестационных комиссиях, формируемых федеральными органами исполнительной власти в области промышленной безопасности, определяются Правительством Российской Федерации.</w:t>
      </w:r>
    </w:p>
    <w:p>
      <w:pPr>
        <w:pStyle w:val="0"/>
        <w:spacing w:before="240" w:lineRule="auto"/>
        <w:ind w:firstLine="540"/>
        <w:jc w:val="both"/>
      </w:pPr>
      <w:r>
        <w:rPr>
          <w:sz w:val="24"/>
        </w:rPr>
        <w:t xml:space="preserve">8. Если в организации, осуществляющей деятельность в области промышленной безопасности, аттестационная комиссия не сформирована, аттестация работников в области промышленной безопасности проводится аттестационной комиссией, формируемой соответствующим федеральным органом исполнительной власти в области промышленной безопасности.</w:t>
      </w:r>
    </w:p>
    <w:p>
      <w:pPr>
        <w:pStyle w:val="0"/>
        <w:spacing w:before="240" w:lineRule="auto"/>
        <w:ind w:firstLine="540"/>
        <w:jc w:val="both"/>
      </w:pPr>
      <w:r>
        <w:rPr>
          <w:sz w:val="24"/>
        </w:rPr>
        <w:t xml:space="preserve">9. </w:t>
      </w:r>
      <w:r>
        <w:rPr>
          <w:sz w:val="24"/>
        </w:rPr>
        <w:t xml:space="preserve">Порядок</w:t>
      </w:r>
      <w:r>
        <w:rPr>
          <w:sz w:val="24"/>
        </w:rPr>
        <w:t xml:space="preserve"> проведения аттестации в области промышленной безопасности устанавливается Правительством Российской Федерации.</w:t>
      </w:r>
    </w:p>
    <w:p>
      <w:pPr>
        <w:pStyle w:val="0"/>
        <w:spacing w:before="240" w:lineRule="auto"/>
        <w:ind w:firstLine="540"/>
        <w:jc w:val="both"/>
      </w:pPr>
      <w:r>
        <w:rPr>
          <w:sz w:val="24"/>
        </w:rPr>
        <w:t xml:space="preserve">10. Работники, не прошедшие аттестацию в области промышленной безопасности, не допускаются к работе на опасных производственных объектах.</w:t>
      </w:r>
    </w:p>
    <w:p>
      <w:pPr>
        <w:pStyle w:val="0"/>
        <w:spacing w:before="240" w:lineRule="auto"/>
        <w:ind w:firstLine="540"/>
        <w:jc w:val="both"/>
      </w:pPr>
      <w:r>
        <w:rPr>
          <w:sz w:val="24"/>
        </w:rPr>
        <w:t xml:space="preserve">Работники, не прошедшие аттестацию в области промышленной безопасности,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pPr>
        <w:pStyle w:val="0"/>
      </w:pPr>
      <w:r>
        <w:rPr>
          <w:sz w:val="24"/>
        </w:rPr>
      </w:r>
    </w:p>
    <w:p>
      <w:pPr>
        <w:pStyle w:val="2"/>
        <w:outlineLvl w:val="2"/>
        <w:ind w:firstLine="540"/>
        <w:jc w:val="both"/>
      </w:pPr>
      <w:r>
        <w:rPr>
          <w:sz w:val="24"/>
        </w:rPr>
        <w:t xml:space="preserve">Статья 15. Обязательное страхование гражданской ответственности за причинение вреда в результате аварии или инцидента на опасном производственном объекте</w:t>
      </w:r>
    </w:p>
    <w:p>
      <w:pPr>
        <w:pStyle w:val="0"/>
        <w:ind w:firstLine="540"/>
        <w:jc w:val="both"/>
      </w:pPr>
      <w:r>
        <w:rPr>
          <w:sz w:val="24"/>
        </w:rPr>
      </w:r>
    </w:p>
    <w:p>
      <w:pPr>
        <w:pStyle w:val="0"/>
        <w:ind w:firstLine="540"/>
        <w:jc w:val="both"/>
      </w:pPr>
      <w:r>
        <w:rPr>
          <w:sz w:val="24"/>
        </w:rPr>
        <w:t xml:space="preserve">(в ред. Федерального </w:t>
      </w:r>
      <w:hyperlink w:history="0" r:id="rId261"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закона</w:t>
        </w:r>
      </w:hyperlink>
      <w:r>
        <w:rPr>
          <w:sz w:val="24"/>
        </w:rPr>
        <w:t xml:space="preserve"> от 27.07.2010 N 226-ФЗ)</w:t>
      </w:r>
    </w:p>
    <w:p>
      <w:pPr>
        <w:pStyle w:val="0"/>
        <w:ind w:firstLine="540"/>
        <w:jc w:val="both"/>
      </w:pPr>
      <w:r>
        <w:rPr>
          <w:sz w:val="24"/>
        </w:rPr>
      </w:r>
    </w:p>
    <w:p>
      <w:pPr>
        <w:pStyle w:val="0"/>
        <w:ind w:firstLine="540"/>
        <w:jc w:val="both"/>
      </w:pPr>
      <w:r>
        <w:rPr>
          <w:sz w:val="24"/>
        </w:rPr>
        <w:t xml:space="preserve">Обязательное страхование гражданской ответственности за причинение вреда в результате аварии или инцидента на опасном производственном объекте осуществляется в соответствии с </w:t>
      </w:r>
      <w:r>
        <w:rPr>
          <w:sz w:val="24"/>
        </w:rPr>
        <w:t xml:space="preserve">законодательством</w:t>
      </w:r>
      <w:r>
        <w:rPr>
          <w:sz w:val="24"/>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pPr>
        <w:pStyle w:val="0"/>
        <w:ind w:firstLine="540"/>
        <w:jc w:val="both"/>
      </w:pPr>
      <w:r>
        <w:rPr>
          <w:sz w:val="24"/>
        </w:rPr>
      </w:r>
    </w:p>
    <w:p>
      <w:pPr>
        <w:pStyle w:val="2"/>
        <w:outlineLvl w:val="2"/>
        <w:ind w:firstLine="540"/>
        <w:jc w:val="both"/>
      </w:pPr>
      <w:r>
        <w:rPr>
          <w:sz w:val="24"/>
        </w:rPr>
        <w:t xml:space="preserve">Статья 16. Федеральный государственный надзор в области промышленной безопасности</w:t>
      </w:r>
    </w:p>
    <w:p>
      <w:pPr>
        <w:pStyle w:val="0"/>
        <w:ind w:firstLine="540"/>
        <w:jc w:val="both"/>
      </w:pPr>
      <w:r>
        <w:rPr>
          <w:sz w:val="24"/>
        </w:rPr>
      </w:r>
    </w:p>
    <w:p>
      <w:pPr>
        <w:pStyle w:val="0"/>
        <w:ind w:firstLine="540"/>
        <w:jc w:val="both"/>
      </w:pPr>
      <w:r>
        <w:rPr>
          <w:sz w:val="24"/>
        </w:rPr>
        <w:t xml:space="preserve">(в ред. Федерального </w:t>
      </w:r>
      <w:hyperlink w:history="0" r:id="rId2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1. Федеральный государственный </w:t>
      </w:r>
      <w:r>
        <w:rPr>
          <w:sz w:val="24"/>
        </w:rPr>
        <w:t xml:space="preserve">надзор</w:t>
      </w:r>
      <w:r>
        <w:rPr>
          <w:sz w:val="24"/>
        </w:rPr>
        <w:t xml:space="preserve"> в области промышленной безопасности осуществляется:</w:t>
      </w:r>
    </w:p>
    <w:p>
      <w:pPr>
        <w:pStyle w:val="0"/>
        <w:spacing w:before="240" w:lineRule="auto"/>
        <w:ind w:firstLine="540"/>
        <w:jc w:val="both"/>
      </w:pPr>
      <w:r>
        <w:rPr>
          <w:sz w:val="24"/>
        </w:rPr>
        <w:t xml:space="preserve">а) уполномоченным Правительством Российской Федерации </w:t>
      </w:r>
      <w:r>
        <w:rPr>
          <w:sz w:val="24"/>
        </w:rPr>
        <w:t xml:space="preserve">органом</w:t>
      </w:r>
      <w:r>
        <w:rPr>
          <w:sz w:val="24"/>
        </w:rPr>
        <w:t xml:space="preserve"> государственного регулирования промышленной безопасности;</w:t>
      </w:r>
    </w:p>
    <w:bookmarkStart w:id="432" w:name="P432"/>
    <w:bookmarkEnd w:id="432"/>
    <w:p>
      <w:pPr>
        <w:pStyle w:val="0"/>
        <w:spacing w:before="240" w:lineRule="auto"/>
        <w:ind w:firstLine="540"/>
        <w:jc w:val="both"/>
      </w:pPr>
      <w:r>
        <w:rPr>
          <w:sz w:val="24"/>
        </w:rPr>
        <w:t xml:space="preserve">б) на объектах (в организациях), подведомственных федеральным органам исполнительной власти, указанным в </w:t>
      </w:r>
      <w:hyperlink w:history="0" w:anchor="P121" w:tooltip="2. Федеральные органы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w:r>
          <w:rPr>
            <w:sz w:val="24"/>
            <w:color w:val="0000ff"/>
          </w:rPr>
          <w:t xml:space="preserve">пункте 2 статьи 5</w:t>
        </w:r>
      </w:hyperlink>
      <w:r>
        <w:rPr>
          <w:sz w:val="24"/>
        </w:rPr>
        <w:t xml:space="preserve"> настоящего Федерального закона, - подразделениями этих федеральных органов исполнительной власти;</w:t>
      </w:r>
    </w:p>
    <w:bookmarkStart w:id="433" w:name="P433"/>
    <w:bookmarkEnd w:id="433"/>
    <w:p>
      <w:pPr>
        <w:pStyle w:val="0"/>
        <w:spacing w:before="240" w:lineRule="auto"/>
        <w:ind w:firstLine="540"/>
        <w:jc w:val="both"/>
      </w:pPr>
      <w:r>
        <w:rPr>
          <w:sz w:val="24"/>
        </w:rPr>
        <w:t xml:space="preserve">в)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 подразделениями федерального органа исполнительной власти в области обороны.</w:t>
      </w:r>
    </w:p>
    <w:p>
      <w:pPr>
        <w:pStyle w:val="0"/>
        <w:jc w:val="both"/>
      </w:pPr>
      <w:r>
        <w:rPr>
          <w:sz w:val="24"/>
        </w:rPr>
        <w:t xml:space="preserve">(пп. "в" введен Федеральным </w:t>
      </w:r>
      <w:hyperlink w:history="0" r:id="rId263"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637-ФЗ)</w:t>
      </w:r>
    </w:p>
    <w:p>
      <w:pPr>
        <w:pStyle w:val="0"/>
        <w:spacing w:before="240" w:lineRule="auto"/>
        <w:ind w:firstLine="540"/>
        <w:jc w:val="both"/>
      </w:pPr>
      <w:r>
        <w:rPr>
          <w:sz w:val="24"/>
        </w:rPr>
        <w:t xml:space="preserve">2. Предметом федерального государственного надзора в области промышленной безопасности являются:</w:t>
      </w:r>
    </w:p>
    <w:p>
      <w:pPr>
        <w:pStyle w:val="0"/>
        <w:spacing w:before="240" w:lineRule="auto"/>
        <w:ind w:firstLine="540"/>
        <w:jc w:val="both"/>
      </w:pPr>
      <w:r>
        <w:rPr>
          <w:sz w:val="24"/>
        </w:rPr>
        <w:t xml:space="preserve">а) соблюдение юридическими лицами, индивидуальными предпринимателями в процессе осуществления деятельности в области промышленной безопасности обязательных требований в области промышленной безопасности,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том числе:</w:t>
      </w:r>
    </w:p>
    <w:p>
      <w:pPr>
        <w:pStyle w:val="0"/>
        <w:spacing w:before="240" w:lineRule="auto"/>
        <w:ind w:firstLine="540"/>
        <w:jc w:val="both"/>
      </w:pPr>
      <w:r>
        <w:rPr>
          <w:sz w:val="24"/>
        </w:rPr>
        <w:t xml:space="preserve">требований к безопасному ведению работ, в том числе требований, связанных с пользованием недрами, на опасных производственных объектах;</w:t>
      </w:r>
    </w:p>
    <w:p>
      <w:pPr>
        <w:pStyle w:val="0"/>
        <w:spacing w:before="240" w:lineRule="auto"/>
        <w:ind w:firstLine="540"/>
        <w:jc w:val="both"/>
      </w:pPr>
      <w:r>
        <w:rPr>
          <w:sz w:val="24"/>
        </w:rPr>
        <w:t xml:space="preserve">требований промышленной безопасности к эксплуатации опасных производственных объектов, применяемых на них технических устройств, а также зданий и сооружений на опасных производственных объектах;</w:t>
      </w:r>
    </w:p>
    <w:p>
      <w:pPr>
        <w:pStyle w:val="0"/>
        <w:spacing w:before="240" w:lineRule="auto"/>
        <w:ind w:firstLine="540"/>
        <w:jc w:val="both"/>
      </w:pPr>
      <w:r>
        <w:rPr>
          <w:sz w:val="24"/>
        </w:rPr>
        <w:t xml:space="preserve">требований </w:t>
      </w:r>
      <w:hyperlink w:history="0" r:id="rId264" w:tooltip="Приказ Ростехнадзора от 27.04.2024 N 142 &quot;Об утверждении федеральных норм и правил в области промышленной безопасности &quot;Общие требования к обоснованию безопасности опасного производственного объекта&quot; (Зарегистрировано в Минюсте России 31.05.2024 N 78370) {КонсультантПлюс}">
        <w:r>
          <w:rPr>
            <w:sz w:val="24"/>
            <w:color w:val="0000ff"/>
          </w:rPr>
          <w:t xml:space="preserve">обоснования</w:t>
        </w:r>
      </w:hyperlink>
      <w:r>
        <w:rPr>
          <w:sz w:val="24"/>
        </w:rPr>
        <w:t xml:space="preserve"> безопасности опасного производственного объекта в случае, если деятельность в области промышленной безопасности осуществляется юридическими лицами, индивидуальными предпринимателями с применением такого обоснования безопасности;</w:t>
      </w:r>
    </w:p>
    <w:p>
      <w:pPr>
        <w:pStyle w:val="0"/>
        <w:spacing w:before="240" w:lineRule="auto"/>
        <w:ind w:firstLine="540"/>
        <w:jc w:val="both"/>
      </w:pPr>
      <w:r>
        <w:rPr>
          <w:sz w:val="24"/>
        </w:rPr>
        <w:t xml:space="preserve">требований, включая требования пожарной безопасности, для ведения подземных горных работ, при производстве, транспортировке, хранении, использовании и утилизации взрывчатых материалов промышленного назначения на опасных производственных объектах;</w:t>
      </w:r>
    </w:p>
    <w:p>
      <w:pPr>
        <w:pStyle w:val="0"/>
        <w:spacing w:before="240" w:lineRule="auto"/>
        <w:ind w:firstLine="540"/>
        <w:jc w:val="both"/>
      </w:pPr>
      <w:r>
        <w:rPr>
          <w:sz w:val="24"/>
        </w:rPr>
        <w:t xml:space="preserve">лицензионных требований к деятельности по эксплуатации взрывопожароопасных и химически опасных производственных объектов I - III классов опасности;</w:t>
      </w:r>
    </w:p>
    <w:p>
      <w:pPr>
        <w:pStyle w:val="0"/>
        <w:spacing w:before="240" w:lineRule="auto"/>
        <w:ind w:firstLine="540"/>
        <w:jc w:val="both"/>
      </w:pPr>
      <w:r>
        <w:rPr>
          <w:sz w:val="24"/>
        </w:rPr>
        <w:t xml:space="preserve">б)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w:history="0" r:id="rId265" w:tooltip="Федеральный закон от 27.12.2002 N 184-ФЗ (ред. от 02.05.2026) &quot;О техническом регулировании&quot; {КонсультантПлюс}">
        <w:r>
          <w:rPr>
            <w:sz w:val="24"/>
            <w:color w:val="0000ff"/>
          </w:rPr>
          <w:t xml:space="preserve">законом</w:t>
        </w:r>
      </w:hyperlink>
      <w:r>
        <w:rPr>
          <w:sz w:val="24"/>
        </w:rPr>
        <w:t xml:space="preserve"> от 27 декабря 2002 года N 184-ФЗ "О техническом регулировании".</w:t>
      </w:r>
    </w:p>
    <w:p>
      <w:pPr>
        <w:pStyle w:val="0"/>
        <w:spacing w:before="240" w:lineRule="auto"/>
        <w:ind w:firstLine="540"/>
        <w:jc w:val="both"/>
      </w:pPr>
      <w:r>
        <w:rPr>
          <w:sz w:val="24"/>
        </w:rPr>
        <w:t xml:space="preserve">3. В положении о федеральном государственном надзоре в области промышленной безопасности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w:history="0" r:id="rId266" w:tooltip="Федеральный закон от 27.12.2002 N 184-ФЗ (ред. от 02.05.2026) &quot;О техническом регулировании&quot; {КонсультантПлюс}">
        <w:r>
          <w:rPr>
            <w:sz w:val="24"/>
            <w:color w:val="0000ff"/>
          </w:rPr>
          <w:t xml:space="preserve">законом</w:t>
        </w:r>
      </w:hyperlink>
      <w:r>
        <w:rPr>
          <w:sz w:val="24"/>
        </w:rPr>
        <w:t xml:space="preserve"> от 27 декабря 2002 года N 184-ФЗ "О техническом регулировании", оценка соблюдения которых осуществляется в рамках федерального государственного надзора в области промышленной безопасности, а также виды продукции, являющиеся объектами федерального государственного надзора в области промышленной безопасности.</w:t>
      </w:r>
    </w:p>
    <w:p>
      <w:pPr>
        <w:pStyle w:val="0"/>
        <w:spacing w:before="240" w:lineRule="auto"/>
        <w:ind w:firstLine="540"/>
        <w:jc w:val="both"/>
      </w:pPr>
      <w:r>
        <w:rPr>
          <w:sz w:val="24"/>
        </w:rPr>
        <w:t xml:space="preserve">4. Организация и осуществление федерального государственного надзора в области промышленной безопасности регулируются Федеральным </w:t>
      </w:r>
      <w:hyperlink w:history="0" r:id="rId267"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history="0" w:anchor="P432" w:tooltip="б) на объектах (в организациях), подведомственных федеральным органам исполнительной власти, указанным в пункте 2 статьи 5 настоящего Федерального закона, - подразделениями этих федеральных органов исполнительной власти;">
        <w:r>
          <w:rPr>
            <w:sz w:val="24"/>
            <w:color w:val="0000ff"/>
          </w:rPr>
          <w:t xml:space="preserve">подпунктах "б"</w:t>
        </w:r>
      </w:hyperlink>
      <w:r>
        <w:rPr>
          <w:sz w:val="24"/>
        </w:rPr>
        <w:t xml:space="preserve"> и </w:t>
      </w:r>
      <w:hyperlink w:history="0" w:anchor="P433" w:tooltip="в)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 подразделениями федерального органа исполнительной власти в области обороны.">
        <w:r>
          <w:rPr>
            <w:sz w:val="24"/>
            <w:color w:val="0000ff"/>
          </w:rPr>
          <w:t xml:space="preserve">"в" пункта 1</w:t>
        </w:r>
      </w:hyperlink>
      <w:r>
        <w:rPr>
          <w:sz w:val="24"/>
        </w:rP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органом государственного регулирования промышленной безопасности. К отношениям, связанным с осуществлением федерального государственного надзора в области промышленной безопасности, в случаях, указанных в </w:t>
      </w:r>
      <w:hyperlink w:history="0" w:anchor="P432" w:tooltip="б) на объектах (в организациях), подведомственных федеральным органам исполнительной власти, указанным в пункте 2 статьи 5 настоящего Федерального закона, - подразделениями этих федеральных органов исполнительной власти;">
        <w:r>
          <w:rPr>
            <w:sz w:val="24"/>
            <w:color w:val="0000ff"/>
          </w:rPr>
          <w:t xml:space="preserve">подпунктах "б"</w:t>
        </w:r>
      </w:hyperlink>
      <w:r>
        <w:rPr>
          <w:sz w:val="24"/>
        </w:rPr>
        <w:t xml:space="preserve"> и </w:t>
      </w:r>
      <w:hyperlink w:history="0" w:anchor="P433" w:tooltip="в)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 подразделениями федерального органа исполнительной власти в области обороны.">
        <w:r>
          <w:rPr>
            <w:sz w:val="24"/>
            <w:color w:val="0000ff"/>
          </w:rPr>
          <w:t xml:space="preserve">"в" пункта 1</w:t>
        </w:r>
      </w:hyperlink>
      <w:r>
        <w:rPr>
          <w:sz w:val="24"/>
        </w:rPr>
        <w:t xml:space="preserve"> настоящей статьи, не применяются положения </w:t>
      </w:r>
      <w:hyperlink w:history="0" w:anchor="P446" w:tooltip="5. При осуществлении федерального государственного надзора в области промышленной безопасности проводятся следующие профилактические мероприятия:">
        <w:r>
          <w:rPr>
            <w:sz w:val="24"/>
            <w:color w:val="0000ff"/>
          </w:rPr>
          <w:t xml:space="preserve">пунктов 5</w:t>
        </w:r>
      </w:hyperlink>
      <w:r>
        <w:rPr>
          <w:sz w:val="24"/>
        </w:rPr>
        <w:t xml:space="preserve"> - </w:t>
      </w:r>
      <w:hyperlink w:history="0" w:anchor="P464" w:tooltip="11. Порядок осуществления постоянного государственного контроля (надзора) устанавливается положением о федеральном государственном надзоре в области промышленной безопасности.">
        <w:r>
          <w:rPr>
            <w:sz w:val="24"/>
            <w:color w:val="0000ff"/>
          </w:rPr>
          <w:t xml:space="preserve">11</w:t>
        </w:r>
      </w:hyperlink>
      <w:r>
        <w:rPr>
          <w:sz w:val="24"/>
        </w:rPr>
        <w:t xml:space="preserve"> настоящей статьи.</w:t>
      </w:r>
    </w:p>
    <w:p>
      <w:pPr>
        <w:pStyle w:val="0"/>
        <w:jc w:val="both"/>
      </w:pPr>
      <w:r>
        <w:rPr>
          <w:sz w:val="24"/>
        </w:rPr>
        <w:t xml:space="preserve">(в ред. Федерального </w:t>
      </w:r>
      <w:hyperlink w:history="0" r:id="rId268"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bookmarkStart w:id="446" w:name="P446"/>
    <w:bookmarkEnd w:id="446"/>
    <w:p>
      <w:pPr>
        <w:pStyle w:val="0"/>
        <w:spacing w:before="240" w:lineRule="auto"/>
        <w:ind w:firstLine="540"/>
        <w:jc w:val="both"/>
      </w:pPr>
      <w:r>
        <w:rPr>
          <w:sz w:val="24"/>
        </w:rPr>
        <w:t xml:space="preserve">5. При осуществлении федерального государственного надзора в области промышленной безопасности проводятся следующие профилактические мероприятия:</w:t>
      </w:r>
    </w:p>
    <w:p>
      <w:pPr>
        <w:pStyle w:val="0"/>
        <w:spacing w:before="240" w:lineRule="auto"/>
        <w:ind w:firstLine="540"/>
        <w:jc w:val="both"/>
      </w:pPr>
      <w:r>
        <w:rPr>
          <w:sz w:val="24"/>
        </w:rPr>
        <w:t xml:space="preserve">а) информирование;</w:t>
      </w:r>
    </w:p>
    <w:p>
      <w:pPr>
        <w:pStyle w:val="0"/>
        <w:spacing w:before="240" w:lineRule="auto"/>
        <w:ind w:firstLine="540"/>
        <w:jc w:val="both"/>
      </w:pPr>
      <w:r>
        <w:rPr>
          <w:sz w:val="24"/>
        </w:rPr>
        <w:t xml:space="preserve">б) обобщение правоприменительной практики;</w:t>
      </w:r>
    </w:p>
    <w:p>
      <w:pPr>
        <w:pStyle w:val="0"/>
        <w:spacing w:before="240" w:lineRule="auto"/>
        <w:ind w:firstLine="540"/>
        <w:jc w:val="both"/>
      </w:pPr>
      <w:r>
        <w:rPr>
          <w:sz w:val="24"/>
        </w:rPr>
        <w:t xml:space="preserve">в) объявление предостережений;</w:t>
      </w:r>
    </w:p>
    <w:p>
      <w:pPr>
        <w:pStyle w:val="0"/>
        <w:spacing w:before="240" w:lineRule="auto"/>
        <w:ind w:firstLine="540"/>
        <w:jc w:val="both"/>
      </w:pPr>
      <w:r>
        <w:rPr>
          <w:sz w:val="24"/>
        </w:rPr>
        <w:t xml:space="preserve">г) меры стимулирования добросовестности, предусматривающие оценку соответствия организации, эксплуатирующей опасные производственные объекты, критериям добросовестности за пять лет;</w:t>
      </w:r>
    </w:p>
    <w:p>
      <w:pPr>
        <w:pStyle w:val="0"/>
        <w:spacing w:before="240" w:lineRule="auto"/>
        <w:ind w:firstLine="540"/>
        <w:jc w:val="both"/>
      </w:pPr>
      <w:r>
        <w:rPr>
          <w:sz w:val="24"/>
        </w:rPr>
        <w:t xml:space="preserve">д) консультирование;</w:t>
      </w:r>
    </w:p>
    <w:p>
      <w:pPr>
        <w:pStyle w:val="0"/>
        <w:spacing w:before="240" w:lineRule="auto"/>
        <w:ind w:firstLine="540"/>
        <w:jc w:val="both"/>
      </w:pPr>
      <w:r>
        <w:rPr>
          <w:sz w:val="24"/>
        </w:rPr>
        <w:t xml:space="preserve">е) профилактический </w:t>
      </w:r>
      <w:hyperlink w:history="0" r:id="rId269" w:tooltip="Постановление Правительства РФ от 01.10.2025 N 1511 &quot;О периодичности проведения обязательных профилактических визитов в рамках государственного контроля (надзора), муниципального контроля&quot; {КонсультантПлюс}">
        <w:r>
          <w:rPr>
            <w:sz w:val="24"/>
            <w:color w:val="0000ff"/>
          </w:rPr>
          <w:t xml:space="preserve">визит</w:t>
        </w:r>
      </w:hyperlink>
      <w:r>
        <w:rPr>
          <w:sz w:val="24"/>
        </w:rPr>
        <w:t xml:space="preserve">.</w:t>
      </w:r>
    </w:p>
    <w:p>
      <w:pPr>
        <w:pStyle w:val="0"/>
        <w:jc w:val="both"/>
      </w:pPr>
      <w:r>
        <w:rPr>
          <w:sz w:val="24"/>
        </w:rPr>
        <w:t xml:space="preserve">(пп. "е" введен Федеральным </w:t>
      </w:r>
      <w:hyperlink w:history="0" r:id="rId270" w:tooltip="Федеральный закон от 08.08.2024 N 311-ФЗ &quot;О внесении изменений в Федеральный закон &quot;О теплоснабжен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311-ФЗ)</w:t>
      </w:r>
    </w:p>
    <w:p>
      <w:pPr>
        <w:pStyle w:val="0"/>
        <w:spacing w:before="240" w:lineRule="auto"/>
        <w:ind w:firstLine="540"/>
        <w:jc w:val="both"/>
      </w:pPr>
      <w:r>
        <w:rPr>
          <w:sz w:val="24"/>
        </w:rPr>
        <w:t xml:space="preserve">6. </w:t>
      </w:r>
      <w:hyperlink w:history="0" r:id="rId271" w:tooltip="Постановление Правительства РФ от 30.06.2021 N 1082 (ред. от 02.03.2026) &quot;О федеральном государственном надзоре в области промышленной безопасности&quot; (вместе с &quot;Положением о федеральном государственном надзоре в области промышленной безопасности&quot;) {КонсультантПлюс}">
        <w:r>
          <w:rPr>
            <w:sz w:val="24"/>
            <w:color w:val="0000ff"/>
          </w:rPr>
          <w:t xml:space="preserve">Положение</w:t>
        </w:r>
      </w:hyperlink>
      <w:r>
        <w:rPr>
          <w:sz w:val="24"/>
        </w:rPr>
        <w:t xml:space="preserve"> о федеральном государственном надзоре в области промышленной безопасности утверждается Правительством Российской Федерации.</w:t>
      </w:r>
    </w:p>
    <w:p>
      <w:pPr>
        <w:pStyle w:val="0"/>
        <w:spacing w:before="240" w:lineRule="auto"/>
        <w:ind w:firstLine="540"/>
        <w:jc w:val="both"/>
      </w:pPr>
      <w:r>
        <w:rPr>
          <w:sz w:val="24"/>
        </w:rPr>
        <w:t xml:space="preserve">7. При осуществлении федерального государственного надзора в области промышленной безопасности проводятся следующие контрольные (надзорные) мероприятия:</w:t>
      </w:r>
    </w:p>
    <w:p>
      <w:pPr>
        <w:pStyle w:val="0"/>
        <w:spacing w:before="240" w:lineRule="auto"/>
        <w:ind w:firstLine="540"/>
        <w:jc w:val="both"/>
      </w:pPr>
      <w:r>
        <w:rPr>
          <w:sz w:val="24"/>
        </w:rPr>
        <w:t xml:space="preserve">а) выездные проверки;</w:t>
      </w:r>
    </w:p>
    <w:p>
      <w:pPr>
        <w:pStyle w:val="0"/>
        <w:spacing w:before="240" w:lineRule="auto"/>
        <w:ind w:firstLine="540"/>
        <w:jc w:val="both"/>
      </w:pPr>
      <w:r>
        <w:rPr>
          <w:sz w:val="24"/>
        </w:rPr>
        <w:t xml:space="preserve">б) документарные проверки.</w:t>
      </w:r>
    </w:p>
    <w:p>
      <w:pPr>
        <w:pStyle w:val="0"/>
        <w:spacing w:before="240" w:lineRule="auto"/>
        <w:ind w:firstLine="540"/>
        <w:jc w:val="both"/>
      </w:pPr>
      <w:r>
        <w:rPr>
          <w:sz w:val="24"/>
        </w:rPr>
        <w:t xml:space="preserve">8. Для федерального государственного надзора в области промышленной безопасности устанавливаются следующие особенности применения системы оценки и управления рисками при проведении плановых контрольных (надзорных) мероприятий:</w:t>
      </w:r>
    </w:p>
    <w:p>
      <w:pPr>
        <w:pStyle w:val="0"/>
        <w:spacing w:before="240" w:lineRule="auto"/>
        <w:ind w:firstLine="540"/>
        <w:jc w:val="both"/>
      </w:pPr>
      <w:r>
        <w:rPr>
          <w:sz w:val="24"/>
        </w:rPr>
        <w:t xml:space="preserve">а) в отношении опасных производственных объектов I или II класса опасности проведение плановых выездных проверок осуществляется не чаще одного раза в год;</w:t>
      </w:r>
    </w:p>
    <w:bookmarkStart w:id="460" w:name="P460"/>
    <w:bookmarkEnd w:id="460"/>
    <w:p>
      <w:pPr>
        <w:pStyle w:val="0"/>
        <w:spacing w:before="240" w:lineRule="auto"/>
        <w:ind w:firstLine="540"/>
        <w:jc w:val="both"/>
      </w:pPr>
      <w:r>
        <w:rPr>
          <w:sz w:val="24"/>
        </w:rPr>
        <w:t xml:space="preserve">б) в отношении опасных производственных объектов III класса опасности проведение плановых выездных проверок осуществляется не чаще одного раза в три года;</w:t>
      </w:r>
    </w:p>
    <w:p>
      <w:pPr>
        <w:pStyle w:val="0"/>
        <w:spacing w:before="240" w:lineRule="auto"/>
        <w:ind w:firstLine="540"/>
        <w:jc w:val="both"/>
      </w:pPr>
      <w:r>
        <w:rPr>
          <w:sz w:val="24"/>
        </w:rPr>
        <w:t xml:space="preserve">в) в отношении опасных производственных объектов IV класса опасности плановые выездные проверки не проводятся.</w:t>
      </w:r>
    </w:p>
    <w:p>
      <w:pPr>
        <w:pStyle w:val="0"/>
        <w:spacing w:before="240" w:lineRule="auto"/>
        <w:ind w:firstLine="540"/>
        <w:jc w:val="both"/>
      </w:pPr>
      <w:r>
        <w:rPr>
          <w:sz w:val="24"/>
        </w:rPr>
        <w:t xml:space="preserve">9. При организации проведения плановых контрольных (надзорных) мероприятий учитываются результаты оценки добросовестности контролируемых лиц.</w:t>
      </w:r>
    </w:p>
    <w:p>
      <w:pPr>
        <w:pStyle w:val="0"/>
        <w:spacing w:before="240" w:lineRule="auto"/>
        <w:ind w:firstLine="540"/>
        <w:jc w:val="both"/>
      </w:pPr>
      <w:r>
        <w:rPr>
          <w:sz w:val="24"/>
        </w:rPr>
        <w:t xml:space="preserve">10. На опасных производственных объектах I класса опасности устанавливается режим постоянного государственного контроля (надзора) в соответствии с положениями Федерального </w:t>
      </w:r>
      <w:hyperlink w:history="0" r:id="rId272"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31 июля 2020 года N 248-ФЗ "О государственном контроле (надзоре) и муниципальном контроле в Российской Федерации".</w:t>
      </w:r>
    </w:p>
    <w:bookmarkStart w:id="464" w:name="P464"/>
    <w:bookmarkEnd w:id="464"/>
    <w:p>
      <w:pPr>
        <w:pStyle w:val="0"/>
        <w:spacing w:before="240" w:lineRule="auto"/>
        <w:ind w:firstLine="540"/>
        <w:jc w:val="both"/>
      </w:pPr>
      <w:r>
        <w:rPr>
          <w:sz w:val="24"/>
        </w:rPr>
        <w:t xml:space="preserve">11. Порядок осуществления постоянного государственного контроля (надзора) устанавливается </w:t>
      </w:r>
      <w:hyperlink w:history="0" r:id="rId273" w:tooltip="Постановление Правительства РФ от 30.06.2021 N 1082 (ред. от 02.03.2026) &quot;О федеральном государственном надзоре в области промышленной безопасности&quot; (вместе с &quot;Положением о федеральном государственном надзоре в области промышленной безопасности&quot;) {КонсультантПлюс}">
        <w:r>
          <w:rPr>
            <w:sz w:val="24"/>
            <w:color w:val="0000ff"/>
          </w:rPr>
          <w:t xml:space="preserve">положением</w:t>
        </w:r>
      </w:hyperlink>
      <w:r>
        <w:rPr>
          <w:sz w:val="24"/>
        </w:rPr>
        <w:t xml:space="preserve"> о федеральном государственном надзоре в области промышленной безопасности.</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16.1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7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16.1. Обеспечение соблюдения обязательных требований при проектировании, строительстве, реконструкции опасных производственных объектов</w:t>
      </w:r>
    </w:p>
    <w:p>
      <w:pPr>
        <w:pStyle w:val="0"/>
        <w:ind w:firstLine="540"/>
        <w:jc w:val="both"/>
      </w:pPr>
      <w:r>
        <w:rPr>
          <w:sz w:val="24"/>
        </w:rPr>
      </w:r>
    </w:p>
    <w:p>
      <w:pPr>
        <w:pStyle w:val="0"/>
        <w:ind w:firstLine="540"/>
        <w:jc w:val="both"/>
      </w:pPr>
      <w:r>
        <w:rPr>
          <w:sz w:val="24"/>
        </w:rPr>
        <w:t xml:space="preserve">(в ред. Федерального </w:t>
      </w:r>
      <w:hyperlink w:history="0" r:id="rId27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Соблюдение обязательных требований при проектировании, строительстве, реконструкции опасных производственных объектов обеспечивается посредством осуществления экспертизы проектной документации и государственного строительного надзора в соответствии с </w:t>
      </w:r>
      <w:hyperlink w:history="0" r:id="rId276" w:tooltip="&quot;Градостроительный кодекс Российской Федерации&quot; от 29.12.2004 N 190-ФЗ (ред. от 04.08.2026) (с изм. и доп., вступ. в силу с 01.09.2026) {КонсультантПлюс}">
        <w:r>
          <w:rPr>
            <w:sz w:val="24"/>
            <w:color w:val="0000ff"/>
          </w:rPr>
          <w:t xml:space="preserve">законодательством</w:t>
        </w:r>
      </w:hyperlink>
      <w:r>
        <w:rPr>
          <w:sz w:val="24"/>
        </w:rPr>
        <w:t xml:space="preserve"> о градостроительной деятельности.</w:t>
      </w:r>
    </w:p>
    <w:p>
      <w:pPr>
        <w:pStyle w:val="0"/>
        <w:ind w:firstLine="540"/>
        <w:jc w:val="both"/>
      </w:pPr>
      <w:r>
        <w:rPr>
          <w:sz w:val="24"/>
        </w:rPr>
      </w:r>
    </w:p>
    <w:p>
      <w:pPr>
        <w:pStyle w:val="2"/>
        <w:outlineLvl w:val="2"/>
        <w:ind w:firstLine="540"/>
        <w:jc w:val="both"/>
      </w:pPr>
      <w:r>
        <w:rPr>
          <w:sz w:val="24"/>
        </w:rPr>
        <w:t xml:space="preserve">Статья 16.2. Общественный контроль в области промышленной безопасности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277" w:tooltip="Федеральный закон от 03.07.2016 N 283-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283-ФЗ)</w:t>
      </w:r>
    </w:p>
    <w:p>
      <w:pPr>
        <w:pStyle w:val="0"/>
        <w:jc w:val="both"/>
      </w:pPr>
      <w:r>
        <w:rPr>
          <w:sz w:val="24"/>
        </w:rPr>
      </w:r>
    </w:p>
    <w:p>
      <w:pPr>
        <w:pStyle w:val="0"/>
        <w:ind w:firstLine="540"/>
        <w:jc w:val="both"/>
      </w:pPr>
      <w:r>
        <w:rPr>
          <w:sz w:val="24"/>
        </w:rPr>
        <w:t xml:space="preserve">1. Под общественным контролем в области промышленной безопасности понимается общественная деятельность, осуществляемая в целях обеспечения соблюдения организациями, осуществляющими деятельность в области промышленной безопасности, их руководителями и иными должностными лицами, индивидуальными предпринимателями и их уполномоченными представителями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w:t>
      </w:r>
    </w:p>
    <w:p>
      <w:pPr>
        <w:pStyle w:val="0"/>
        <w:spacing w:before="240" w:lineRule="auto"/>
        <w:ind w:firstLine="540"/>
        <w:jc w:val="both"/>
      </w:pPr>
      <w:r>
        <w:rPr>
          <w:sz w:val="24"/>
        </w:rPr>
        <w:t xml:space="preserve">2. Общественный контроль в области промышленной безопасности осуществляется на добровольной основе общественными инспекторами федерального органа исполнительной власти в области промышленной безопасности, </w:t>
      </w:r>
      <w:hyperlink w:history="0" r:id="rId278" w:tooltip="Приказ Ростехнадзора от 02.08.2017 N 293 (ред. от 14.10.2020) &quot;Об утверждении Порядка привлечения общественных инспекторов в области промышленной безопасности Федеральной службой по экологическому, технологическому и атомному надзору и квалификационных требований к указанным инспекторам&quot; (Зарегистрировано в Минюсте России 23.08.2017 N 47909) {КонсультантПлюс}">
        <w:r>
          <w:rPr>
            <w:sz w:val="24"/>
            <w:color w:val="0000ff"/>
          </w:rPr>
          <w:t xml:space="preserve">привлекаемыми</w:t>
        </w:r>
      </w:hyperlink>
      <w:r>
        <w:rPr>
          <w:sz w:val="24"/>
        </w:rPr>
        <w:t xml:space="preserve"> федеральным органом исполнительной власти в области промышленной безопасности из числа профсоюзных инспекторов труда (далее - общественные инспектора в области промышленной безопасности). </w:t>
      </w:r>
      <w:hyperlink w:history="0" r:id="rId279" w:tooltip="Приказ Ростехнадзора от 02.08.2017 N 293 (ред. от 14.10.2020) &quot;Об утверждении Порядка привлечения общественных инспекторов в области промышленной безопасности Федеральной службой по экологическому, технологическому и атомному надзору и квалификационных требований к указанным инспекторам&quot; (Зарегистрировано в Минюсте России 23.08.2017 N 47909) {КонсультантПлюс}">
        <w:r>
          <w:rPr>
            <w:sz w:val="24"/>
            <w:color w:val="0000ff"/>
          </w:rPr>
          <w:t xml:space="preserve">Порядок</w:t>
        </w:r>
      </w:hyperlink>
      <w:r>
        <w:rPr>
          <w:sz w:val="24"/>
        </w:rPr>
        <w:t xml:space="preserve"> такого привлечения и квалификационные </w:t>
      </w:r>
      <w:hyperlink w:history="0" r:id="rId280" w:tooltip="Приказ Ростехнадзора от 02.08.2017 N 293 (ред. от 14.10.2020) &quot;Об утверждении Порядка привлечения общественных инспекторов в области промышленной безопасности Федеральной службой по экологическому, технологическому и атомному надзору и квалификационных требований к указанным инспекторам&quot; (Зарегистрировано в Минюсте России 23.08.2017 N 47909) {КонсультантПлюс}">
        <w:r>
          <w:rPr>
            <w:sz w:val="24"/>
            <w:color w:val="0000ff"/>
          </w:rPr>
          <w:t xml:space="preserve">требования</w:t>
        </w:r>
      </w:hyperlink>
      <w:r>
        <w:rPr>
          <w:sz w:val="24"/>
        </w:rPr>
        <w:t xml:space="preserve"> к общественным инспекторам в области промышленной безопасности утверждаются федеральным органом исполнительной власти в области промышленной безопасности.</w:t>
      </w:r>
    </w:p>
    <w:p>
      <w:pPr>
        <w:pStyle w:val="0"/>
        <w:spacing w:before="240" w:lineRule="auto"/>
        <w:ind w:firstLine="540"/>
        <w:jc w:val="both"/>
      </w:pPr>
      <w:r>
        <w:rPr>
          <w:sz w:val="24"/>
        </w:rPr>
        <w:t xml:space="preserve">3. Общественный инспектор в области промышленной безопасности обязан:</w:t>
      </w:r>
    </w:p>
    <w:p>
      <w:pPr>
        <w:pStyle w:val="0"/>
        <w:spacing w:before="240" w:lineRule="auto"/>
        <w:ind w:firstLine="540"/>
        <w:jc w:val="both"/>
      </w:pPr>
      <w:r>
        <w:rPr>
          <w:sz w:val="24"/>
        </w:rPr>
        <w:t xml:space="preserve">а) </w:t>
      </w:r>
      <w:hyperlink w:history="0" r:id="rId281" w:tooltip="Приказ Ростехнадзора от 02.08.2017 N 293 (ред. от 14.10.2020) &quot;Об утверждении Порядка привлечения общественных инспекторов в области промышленной безопасности Федеральной службой по экологическому, технологическому и атомному надзору и квалификационных требований к указанным инспекторам&quot; (Зарегистрировано в Минюсте России 23.08.2017 N 47909) {КонсультантПлюс}">
        <w:r>
          <w:rPr>
            <w:sz w:val="24"/>
            <w:color w:val="0000ff"/>
          </w:rPr>
          <w:t xml:space="preserve">информировать</w:t>
        </w:r>
      </w:hyperlink>
      <w:r>
        <w:rPr>
          <w:sz w:val="24"/>
        </w:rPr>
        <w:t xml:space="preserve"> территориальный орган федерального органа исполнительной власти в области промышленной безопасности о выявленных им нарушениях требований промышленной безопасности;</w:t>
      </w:r>
    </w:p>
    <w:p>
      <w:pPr>
        <w:pStyle w:val="0"/>
        <w:spacing w:before="240" w:lineRule="auto"/>
        <w:ind w:firstLine="540"/>
        <w:jc w:val="both"/>
      </w:pPr>
      <w:r>
        <w:rPr>
          <w:sz w:val="24"/>
        </w:rPr>
        <w:t xml:space="preserve">б) оказывать содействие федеральному органу исполнительной власти в области промышленной безопасности в проведении мероприятий по контролю и техническом расследовании причин аварии на опасном производственном объекте.</w:t>
      </w:r>
    </w:p>
    <w:p>
      <w:pPr>
        <w:pStyle w:val="0"/>
        <w:spacing w:before="240" w:lineRule="auto"/>
        <w:ind w:firstLine="540"/>
        <w:jc w:val="both"/>
      </w:pPr>
      <w:r>
        <w:rPr>
          <w:sz w:val="24"/>
        </w:rPr>
        <w:t xml:space="preserve">4. Общественный инспектор в области промышленной безопасности вправе:</w:t>
      </w:r>
    </w:p>
    <w:p>
      <w:pPr>
        <w:pStyle w:val="0"/>
        <w:spacing w:before="240" w:lineRule="auto"/>
        <w:ind w:firstLine="540"/>
        <w:jc w:val="both"/>
      </w:pPr>
      <w:r>
        <w:rPr>
          <w:sz w:val="24"/>
        </w:rPr>
        <w:t xml:space="preserve">а) осуществлять наблюдение за соблюдением организациями, эксплуатирующими опасные производственные объекты, требований промышленной безопасности;</w:t>
      </w:r>
    </w:p>
    <w:p>
      <w:pPr>
        <w:pStyle w:val="0"/>
        <w:spacing w:before="240" w:lineRule="auto"/>
        <w:ind w:firstLine="540"/>
        <w:jc w:val="both"/>
      </w:pPr>
      <w:r>
        <w:rPr>
          <w:sz w:val="24"/>
        </w:rPr>
        <w:t xml:space="preserve">б) представлять организациям, эксплуатирующим опасные производственные объекты, предложения об устранении нарушений требований промышленной безопасности;</w:t>
      </w:r>
    </w:p>
    <w:p>
      <w:pPr>
        <w:pStyle w:val="0"/>
        <w:spacing w:before="240" w:lineRule="auto"/>
        <w:ind w:firstLine="540"/>
        <w:jc w:val="both"/>
      </w:pPr>
      <w:r>
        <w:rPr>
          <w:sz w:val="24"/>
        </w:rPr>
        <w:t xml:space="preserve">в) принимать участие в мероприятиях по контролю, проводимых федеральным органом исполнительной власти в области промышленной безопасности, в контрольных (надзорных) действиях, проводимых при осуществлении постоянного государственного контроля (надзора), а также в техническом расследовании причин аварии на опасном производственном объекте.</w:t>
      </w:r>
    </w:p>
    <w:p>
      <w:pPr>
        <w:pStyle w:val="0"/>
        <w:jc w:val="both"/>
      </w:pPr>
      <w:r>
        <w:rPr>
          <w:sz w:val="24"/>
        </w:rPr>
        <w:t xml:space="preserve">(пп. "в" в ред. Федерального </w:t>
      </w:r>
      <w:hyperlink w:history="0" r:id="rId282" w:tooltip="Федеральный закон от 25.12.2023 N 637-ФЗ &quot;О внесении изменений в Федеральный закон &quot;О промышленной безопасности опасных производственных объектов&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637-ФЗ)</w:t>
      </w:r>
    </w:p>
    <w:p>
      <w:pPr>
        <w:pStyle w:val="0"/>
        <w:ind w:firstLine="540"/>
        <w:jc w:val="both"/>
      </w:pPr>
      <w:r>
        <w:rPr>
          <w:sz w:val="24"/>
        </w:rPr>
      </w:r>
    </w:p>
    <w:p>
      <w:pPr>
        <w:pStyle w:val="2"/>
        <w:outlineLvl w:val="2"/>
        <w:ind w:firstLine="540"/>
        <w:jc w:val="both"/>
      </w:pPr>
      <w:r>
        <w:rPr>
          <w:sz w:val="24"/>
        </w:rPr>
        <w:t xml:space="preserve">Статья 17. Ответственность за нарушение законодательства в области промышленной безопасности</w:t>
      </w:r>
    </w:p>
    <w:p>
      <w:pPr>
        <w:pStyle w:val="0"/>
      </w:pPr>
      <w:r>
        <w:rPr>
          <w:sz w:val="24"/>
        </w:rPr>
      </w:r>
    </w:p>
    <w:p>
      <w:pPr>
        <w:pStyle w:val="0"/>
        <w:ind w:firstLine="540"/>
        <w:jc w:val="both"/>
      </w:pPr>
      <w:r>
        <w:rPr>
          <w:sz w:val="24"/>
        </w:rPr>
        <w:t xml:space="preserve">Лица, виновные в нарушении настоящего Федерального закона, несут ответственность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2"/>
        <w:ind w:firstLine="540"/>
        <w:jc w:val="both"/>
      </w:pPr>
      <w:r>
        <w:rPr>
          <w:sz w:val="24"/>
        </w:rPr>
        <w:t xml:space="preserve">Статья 17.1. Ответственность за причинение вреда жизни или здоровью граждан в результате аварии или инцидента на опасном производственном объекте</w:t>
      </w:r>
    </w:p>
    <w:p>
      <w:pPr>
        <w:pStyle w:val="0"/>
        <w:ind w:firstLine="540"/>
        <w:jc w:val="both"/>
      </w:pPr>
      <w:r>
        <w:rPr>
          <w:sz w:val="24"/>
        </w:rPr>
      </w:r>
    </w:p>
    <w:p>
      <w:pPr>
        <w:pStyle w:val="0"/>
        <w:ind w:firstLine="540"/>
        <w:jc w:val="both"/>
      </w:pPr>
      <w:r>
        <w:rPr>
          <w:sz w:val="24"/>
        </w:rPr>
        <w:t xml:space="preserve">(введена Федеральным </w:t>
      </w:r>
      <w:hyperlink w:history="0" r:id="rId283"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законом</w:t>
        </w:r>
      </w:hyperlink>
      <w:r>
        <w:rPr>
          <w:sz w:val="24"/>
        </w:rPr>
        <w:t xml:space="preserve"> от 27.07.2010 N 226-ФЗ)</w:t>
      </w:r>
    </w:p>
    <w:p>
      <w:pPr>
        <w:pStyle w:val="0"/>
        <w:ind w:firstLine="540"/>
        <w:jc w:val="both"/>
      </w:pPr>
      <w:r>
        <w:rPr>
          <w:sz w:val="24"/>
        </w:rPr>
      </w:r>
    </w:p>
    <w:p>
      <w:pPr>
        <w:pStyle w:val="0"/>
        <w:ind w:firstLine="540"/>
        <w:jc w:val="both"/>
      </w:pPr>
      <w:r>
        <w:rPr>
          <w:sz w:val="24"/>
        </w:rPr>
        <w:t xml:space="preserve">1. В случае причинения вреда жизни или здоровью граждан в результате аварии или инцидента на опасном производственном объекте эксплуатирующая организация или иной владелец опасного производственного объекта, ответственные за причиненный вред, обязаны обеспечить выплату компенсации в счет возмещения причиненного вреда:</w:t>
      </w:r>
    </w:p>
    <w:p>
      <w:pPr>
        <w:pStyle w:val="0"/>
        <w:spacing w:before="240" w:lineRule="auto"/>
        <w:ind w:firstLine="540"/>
        <w:jc w:val="both"/>
      </w:pPr>
      <w:r>
        <w:rPr>
          <w:sz w:val="24"/>
        </w:rPr>
        <w:t xml:space="preserve">гражданам, имеющим право в соответствии с гражданским </w:t>
      </w:r>
      <w:hyperlink w:history="0" r:id="rId284" w:tooltip="&quot;Гражданский кодекс Российской Федерации (часть вторая)&quot; от 26.01.1996 N 14-ФЗ (ред. от 24.06.2025, с изм. от 09.06.2026) {КонсультантПлюс}">
        <w:r>
          <w:rPr>
            <w:sz w:val="24"/>
            <w:color w:val="0000ff"/>
          </w:rPr>
          <w:t xml:space="preserve">законодательством</w:t>
        </w:r>
      </w:hyperlink>
      <w:r>
        <w:rPr>
          <w:sz w:val="24"/>
        </w:rPr>
        <w:t xml:space="preserve"> на возмещение вреда, понесенного в случае смерти потерпевшего (кормильца), - в сумме три миллиона рублей;</w:t>
      </w:r>
    </w:p>
    <w:p>
      <w:pPr>
        <w:pStyle w:val="0"/>
        <w:jc w:val="both"/>
      </w:pPr>
      <w:r>
        <w:rPr>
          <w:sz w:val="24"/>
        </w:rPr>
        <w:t xml:space="preserve">(в ред. Федерального </w:t>
      </w:r>
      <w:hyperlink w:history="0" r:id="rId285" w:tooltip="Федеральный закон от 29.12.2022 N 628-ФЗ &quot;О внесении изменений в Федеральный закон &quot;Об обязательном страховании гражданской ответственности владельца опасного объекта за причинение вреда в результате аварии на опасном объекте&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628-ФЗ)</w:t>
      </w:r>
    </w:p>
    <w:p>
      <w:pPr>
        <w:pStyle w:val="0"/>
        <w:spacing w:before="240" w:lineRule="auto"/>
        <w:ind w:firstLine="540"/>
        <w:jc w:val="both"/>
      </w:pPr>
      <w:r>
        <w:rPr>
          <w:sz w:val="24"/>
        </w:rPr>
        <w:t xml:space="preserve">гражданам, имеющим право в соответствии с гражданским </w:t>
      </w:r>
      <w:hyperlink w:history="0" r:id="rId286" w:tooltip="&quot;Гражданский кодекс Российской Федерации (часть вторая)&quot; от 26.01.1996 N 14-ФЗ (ред. от 24.06.2025, с изм. от 09.06.2026) {КонсультантПлюс}">
        <w:r>
          <w:rPr>
            <w:sz w:val="24"/>
            <w:color w:val="0000ff"/>
          </w:rPr>
          <w:t xml:space="preserve">законодательством</w:t>
        </w:r>
      </w:hyperlink>
      <w:r>
        <w:rPr>
          <w:sz w:val="24"/>
        </w:rPr>
        <w:t xml:space="preserve"> на возмещение вреда, причиненного здоровью, - в сумме, определяемой исходя из характера и степени повреждения здоровья по </w:t>
      </w:r>
      <w:hyperlink w:history="0" r:id="rId287" w:tooltip="Постановление Правительства РФ от 15.11.2012 N 1164 (ред. от 21.02.2015) &quot;Об утверждении Правил расчета суммы страхового возмещения при причинении вреда здоровью потерпевшего&quot; {КонсультантПлюс}">
        <w:r>
          <w:rPr>
            <w:sz w:val="24"/>
            <w:color w:val="0000ff"/>
          </w:rPr>
          <w:t xml:space="preserve">нормативам</w:t>
        </w:r>
      </w:hyperlink>
      <w:r>
        <w:rPr>
          <w:sz w:val="24"/>
        </w:rPr>
        <w:t xml:space="preserve">, устанавливаемым Правительством Российской Федерации. Размер компенсации в этом случае не может превышать три миллиона рублей.</w:t>
      </w:r>
    </w:p>
    <w:p>
      <w:pPr>
        <w:pStyle w:val="0"/>
        <w:jc w:val="both"/>
      </w:pPr>
      <w:r>
        <w:rPr>
          <w:sz w:val="24"/>
        </w:rPr>
        <w:t xml:space="preserve">(в ред. Федерального </w:t>
      </w:r>
      <w:hyperlink w:history="0" r:id="rId288" w:tooltip="Федеральный закон от 29.12.2022 N 628-ФЗ &quot;О внесении изменений в Федеральный закон &quot;Об обязательном страховании гражданской ответственности владельца опасного объекта за причинение вреда в результате аварии на опасном объекте&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29.12.2022 N 628-ФЗ)</w:t>
      </w:r>
    </w:p>
    <w:p>
      <w:pPr>
        <w:pStyle w:val="0"/>
        <w:spacing w:before="240" w:lineRule="auto"/>
        <w:ind w:firstLine="540"/>
        <w:jc w:val="both"/>
      </w:pPr>
      <w:r>
        <w:rPr>
          <w:sz w:val="24"/>
        </w:rPr>
        <w:t xml:space="preserve">2. Выплата компенсации в счет возмещения вреда, причиненного жизни или здоровью граждан в результате аварии или инцидента на опасном производственном объекте,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pPr>
        <w:pStyle w:val="0"/>
      </w:pPr>
      <w:r>
        <w:rPr>
          <w:sz w:val="24"/>
        </w:rPr>
      </w:r>
    </w:p>
    <w:p>
      <w:pPr>
        <w:pStyle w:val="2"/>
        <w:outlineLvl w:val="1"/>
        <w:jc w:val="center"/>
      </w:pPr>
      <w:r>
        <w:rPr>
          <w:sz w:val="24"/>
        </w:rPr>
        <w:t xml:space="preserve">Глава III. ЗАКЛЮЧИТЕЛЬНЫЕ ПОЛОЖЕНИЯ</w:t>
      </w:r>
    </w:p>
    <w:p>
      <w:pPr>
        <w:pStyle w:val="0"/>
      </w:pPr>
      <w:r>
        <w:rPr>
          <w:sz w:val="24"/>
        </w:rPr>
      </w:r>
    </w:p>
    <w:p>
      <w:pPr>
        <w:pStyle w:val="2"/>
        <w:outlineLvl w:val="2"/>
        <w:ind w:firstLine="540"/>
        <w:jc w:val="both"/>
      </w:pPr>
      <w:r>
        <w:rPr>
          <w:sz w:val="24"/>
        </w:rPr>
        <w:t xml:space="preserve">Статья 18. Вступление в силу настоящего Федерального закона</w:t>
      </w:r>
    </w:p>
    <w:p>
      <w:pPr>
        <w:pStyle w:val="0"/>
      </w:pPr>
      <w:r>
        <w:rPr>
          <w:sz w:val="24"/>
        </w:rPr>
      </w:r>
    </w:p>
    <w:p>
      <w:pPr>
        <w:pStyle w:val="0"/>
        <w:ind w:firstLine="540"/>
        <w:jc w:val="both"/>
      </w:pPr>
      <w:r>
        <w:rPr>
          <w:sz w:val="24"/>
        </w:rPr>
        <w:t xml:space="preserve">1. Настоящий Федеральный закон вступает в силу со дня его официального опубликования.</w:t>
      </w:r>
    </w:p>
    <w:p>
      <w:pPr>
        <w:pStyle w:val="0"/>
        <w:spacing w:before="240" w:lineRule="auto"/>
        <w:ind w:firstLine="540"/>
        <w:jc w:val="both"/>
      </w:pPr>
      <w:r>
        <w:rPr>
          <w:sz w:val="24"/>
        </w:rPr>
        <w:t xml:space="preserve">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pPr>
        <w:pStyle w:val="0"/>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Б.ЕЛЬЦИН</w:t>
      </w:r>
    </w:p>
    <w:p>
      <w:pPr>
        <w:pStyle w:val="0"/>
      </w:pPr>
      <w:r>
        <w:rPr>
          <w:sz w:val="24"/>
        </w:rPr>
        <w:t xml:space="preserve">Москва, Кремль</w:t>
      </w:r>
    </w:p>
    <w:p>
      <w:pPr>
        <w:pStyle w:val="0"/>
        <w:spacing w:before="240" w:lineRule="auto"/>
      </w:pPr>
      <w:r>
        <w:rPr>
          <w:sz w:val="24"/>
        </w:rPr>
        <w:t xml:space="preserve">21 июля 1997 года</w:t>
      </w:r>
    </w:p>
    <w:p>
      <w:pPr>
        <w:pStyle w:val="0"/>
        <w:spacing w:before="240" w:lineRule="auto"/>
      </w:pPr>
      <w:r>
        <w:rPr>
          <w:sz w:val="24"/>
        </w:rPr>
        <w:t xml:space="preserve">N 116-ФЗ</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bookmarkStart w:id="522" w:name="P522"/>
    <w:bookmarkEnd w:id="522"/>
    <w:p>
      <w:pPr>
        <w:pStyle w:val="0"/>
        <w:outlineLvl w:val="0"/>
        <w:jc w:val="right"/>
      </w:pPr>
      <w:r>
        <w:rPr>
          <w:sz w:val="24"/>
        </w:rPr>
        <w:t xml:space="preserve">Приложение 1</w:t>
      </w:r>
    </w:p>
    <w:p>
      <w:pPr>
        <w:pStyle w:val="0"/>
      </w:pPr>
      <w:r>
        <w:rPr>
          <w:sz w:val="24"/>
        </w:rPr>
      </w:r>
    </w:p>
    <w:p>
      <w:pPr>
        <w:pStyle w:val="2"/>
        <w:jc w:val="center"/>
      </w:pPr>
      <w:r>
        <w:rPr>
          <w:sz w:val="24"/>
        </w:rPr>
        <w:t xml:space="preserve">ОПАСНЫЕ ПРОИЗВОДСТВЕННЫЕ ОБЪЕКТЫ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30.12.2008 </w:t>
            </w:r>
            <w:hyperlink w:history="0" r:id="rId289"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color w:val="392c69"/>
              </w:rPr>
              <w:t xml:space="preserve">,</w:t>
            </w:r>
          </w:p>
          <w:p>
            <w:pPr>
              <w:pStyle w:val="0"/>
              <w:jc w:val="center"/>
            </w:pPr>
            <w:r>
              <w:rPr>
                <w:sz w:val="24"/>
                <w:color w:val="392c69"/>
              </w:rPr>
              <w:t xml:space="preserve">от 04.03.2013 </w:t>
            </w:r>
            <w:hyperlink w:history="0" r:id="rId290"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color w:val="392c69"/>
              </w:rPr>
              <w:t xml:space="preserve">, от 02.06.2016 </w:t>
            </w:r>
            <w:hyperlink w:history="0" r:id="rId291"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170-ФЗ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ind w:firstLine="540"/>
        <w:jc w:val="both"/>
      </w:pPr>
      <w:r>
        <w:rPr>
          <w:sz w:val="24"/>
        </w:rPr>
        <w:t xml:space="preserve">К категории опасных производственных объектов относятся объекты, на которых:</w:t>
      </w:r>
    </w:p>
    <w:bookmarkStart w:id="530" w:name="P530"/>
    <w:bookmarkEnd w:id="530"/>
    <w:p>
      <w:pPr>
        <w:pStyle w:val="0"/>
        <w:spacing w:before="240" w:lineRule="auto"/>
        <w:ind w:firstLine="540"/>
        <w:jc w:val="both"/>
      </w:pPr>
      <w:r>
        <w:rPr>
          <w:sz w:val="24"/>
        </w:rPr>
        <w:t xml:space="preserve">1) получаются, используются, перерабатываются, образуются, хранятся, транспортируются, уничтожаются в указанных в </w:t>
      </w:r>
      <w:hyperlink w:history="0" w:anchor="P576" w:tooltip="КЛАССИФИКАЦИЯ ОПАСНЫХ ПРОИЗВОДСТВЕННЫХ ОБЪЕКТОВ">
        <w:r>
          <w:rPr>
            <w:sz w:val="24"/>
            <w:color w:val="0000ff"/>
          </w:rPr>
          <w:t xml:space="preserve">приложении 2</w:t>
        </w:r>
      </w:hyperlink>
      <w:r>
        <w:rPr>
          <w:sz w:val="24"/>
        </w:rPr>
        <w:t xml:space="preserve"> к настоящему Федеральному закону количествах опасные вещества следующих видов:</w:t>
      </w:r>
    </w:p>
    <w:p>
      <w:pPr>
        <w:pStyle w:val="0"/>
        <w:jc w:val="both"/>
      </w:pPr>
      <w:r>
        <w:rPr>
          <w:sz w:val="24"/>
        </w:rPr>
        <w:t xml:space="preserve">(в ред. Федерального </w:t>
      </w:r>
      <w:hyperlink w:history="0" r:id="rId292"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а) воспламеняющиеся вещества - газы, которые при нормальном давлении и в смеси с воздухом становятся воспламеняющимися и температура кипения которых при нормальном давлении составляет 20 градусов Цельсия или ниже;</w:t>
      </w:r>
    </w:p>
    <w:p>
      <w:pPr>
        <w:pStyle w:val="0"/>
        <w:spacing w:before="240" w:lineRule="auto"/>
        <w:ind w:firstLine="540"/>
        <w:jc w:val="both"/>
      </w:pPr>
      <w:r>
        <w:rPr>
          <w:sz w:val="24"/>
        </w:rPr>
        <w:t xml:space="preserve">б) окисляющие вещества - 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p>
      <w:pPr>
        <w:pStyle w:val="0"/>
        <w:spacing w:before="240" w:lineRule="auto"/>
        <w:ind w:firstLine="540"/>
        <w:jc w:val="both"/>
      </w:pPr>
      <w:r>
        <w:rPr>
          <w:sz w:val="24"/>
        </w:rPr>
        <w:t xml:space="preserve">в) горючие вещества - жидкости, газы, способные самовозгораться, а также возгораться от источника зажигания и самостоятельно гореть после его удаления;</w:t>
      </w:r>
    </w:p>
    <w:p>
      <w:pPr>
        <w:pStyle w:val="0"/>
        <w:jc w:val="both"/>
      </w:pPr>
      <w:r>
        <w:rPr>
          <w:sz w:val="24"/>
        </w:rPr>
        <w:t xml:space="preserve">(в ред. Федерального </w:t>
      </w:r>
      <w:hyperlink w:history="0" r:id="rId29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г) взрывчатые вещества - вещества, которые при определенных видах внешнего воздействия способны на очень быстрое самораспространяющееся химическое превращение с выделением тепла и образованием газов;</w:t>
      </w:r>
    </w:p>
    <w:p>
      <w:pPr>
        <w:pStyle w:val="0"/>
        <w:spacing w:before="240" w:lineRule="auto"/>
        <w:ind w:firstLine="540"/>
        <w:jc w:val="both"/>
      </w:pPr>
      <w:r>
        <w:rPr>
          <w:sz w:val="24"/>
        </w:rPr>
        <w:t xml:space="preserve">д) токсичные вещества - вещества, способные при воздействии на живые организмы приводить к их гибели и имеющие следующие характеристики:</w:t>
      </w:r>
    </w:p>
    <w:p>
      <w:pPr>
        <w:pStyle w:val="0"/>
        <w:spacing w:before="240" w:lineRule="auto"/>
        <w:ind w:firstLine="540"/>
        <w:jc w:val="both"/>
      </w:pPr>
      <w:r>
        <w:rPr>
          <w:sz w:val="24"/>
        </w:rPr>
        <w:t xml:space="preserve">средняя смертельная доза при введении в желудок от 15 миллиграммов на килограмм до 200 миллиграммов на килограмм включительно;</w:t>
      </w:r>
    </w:p>
    <w:p>
      <w:pPr>
        <w:pStyle w:val="0"/>
        <w:spacing w:before="240" w:lineRule="auto"/>
        <w:ind w:firstLine="540"/>
        <w:jc w:val="both"/>
      </w:pPr>
      <w:r>
        <w:rPr>
          <w:sz w:val="24"/>
        </w:rPr>
        <w:t xml:space="preserve">средняя смертельная доза при нанесении на кожу от 50 миллиграммов на килограмм до 400 миллиграммов на килограмм включительно;</w:t>
      </w:r>
    </w:p>
    <w:p>
      <w:pPr>
        <w:pStyle w:val="0"/>
        <w:spacing w:before="240" w:lineRule="auto"/>
        <w:ind w:firstLine="540"/>
        <w:jc w:val="both"/>
      </w:pPr>
      <w:r>
        <w:rPr>
          <w:sz w:val="24"/>
        </w:rPr>
        <w:t xml:space="preserve">средняя смертельная концентрация в воздухе от 0,5 миллиграмма на литр до 2 миллиграммов на литр включительно;</w:t>
      </w:r>
    </w:p>
    <w:p>
      <w:pPr>
        <w:pStyle w:val="0"/>
        <w:spacing w:before="240" w:lineRule="auto"/>
        <w:ind w:firstLine="540"/>
        <w:jc w:val="both"/>
      </w:pPr>
      <w:r>
        <w:rPr>
          <w:sz w:val="24"/>
        </w:rPr>
        <w:t xml:space="preserve">е) высокотоксичные вещества - вещества, способные при воздействии на живые организмы приводить к их гибели и имеющие следующие характеристики:</w:t>
      </w:r>
    </w:p>
    <w:p>
      <w:pPr>
        <w:pStyle w:val="0"/>
        <w:spacing w:before="240" w:lineRule="auto"/>
        <w:ind w:firstLine="540"/>
        <w:jc w:val="both"/>
      </w:pPr>
      <w:r>
        <w:rPr>
          <w:sz w:val="24"/>
        </w:rPr>
        <w:t xml:space="preserve">средняя смертельная доза при введении в желудок не более 15 миллиграммов на килограмм;</w:t>
      </w:r>
    </w:p>
    <w:p>
      <w:pPr>
        <w:pStyle w:val="0"/>
        <w:spacing w:before="240" w:lineRule="auto"/>
        <w:ind w:firstLine="540"/>
        <w:jc w:val="both"/>
      </w:pPr>
      <w:r>
        <w:rPr>
          <w:sz w:val="24"/>
        </w:rPr>
        <w:t xml:space="preserve">средняя смертельная доза при нанесении на кожу не более 50 миллиграммов на килограмм;</w:t>
      </w:r>
    </w:p>
    <w:p>
      <w:pPr>
        <w:pStyle w:val="0"/>
        <w:spacing w:before="240" w:lineRule="auto"/>
        <w:ind w:firstLine="540"/>
        <w:jc w:val="both"/>
      </w:pPr>
      <w:r>
        <w:rPr>
          <w:sz w:val="24"/>
        </w:rPr>
        <w:t xml:space="preserve">средняя смертельная концентрация в воздухе не более 0,5 миллиграмма на литр;</w:t>
      </w:r>
    </w:p>
    <w:p>
      <w:pPr>
        <w:pStyle w:val="0"/>
        <w:spacing w:before="240" w:lineRule="auto"/>
        <w:ind w:firstLine="540"/>
        <w:jc w:val="both"/>
      </w:pPr>
      <w:r>
        <w:rPr>
          <w:sz w:val="24"/>
        </w:rPr>
        <w:t xml:space="preserve">ж) вещества, представляющие опасность для окружающей среды, - вещества, характеризующиеся в водной среде следующими показателями острой токсичности:</w:t>
      </w:r>
    </w:p>
    <w:p>
      <w:pPr>
        <w:pStyle w:val="0"/>
        <w:jc w:val="both"/>
      </w:pPr>
      <w:r>
        <w:rPr>
          <w:sz w:val="24"/>
        </w:rPr>
        <w:t xml:space="preserve">(в ред. Федерального </w:t>
      </w:r>
      <w:hyperlink w:history="0" r:id="rId294"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30.12.2008 N 309-ФЗ)</w:t>
      </w:r>
    </w:p>
    <w:p>
      <w:pPr>
        <w:pStyle w:val="0"/>
        <w:spacing w:before="240" w:lineRule="auto"/>
        <w:ind w:firstLine="540"/>
        <w:jc w:val="both"/>
      </w:pPr>
      <w:r>
        <w:rPr>
          <w:sz w:val="24"/>
        </w:rPr>
        <w:t xml:space="preserve">средняя смертельная доза при ингаляционном воздействии на рыбу в течение 96 часов не более 10 миллиграммов на литр;</w:t>
      </w:r>
    </w:p>
    <w:p>
      <w:pPr>
        <w:pStyle w:val="0"/>
        <w:spacing w:before="240" w:lineRule="auto"/>
        <w:ind w:firstLine="540"/>
        <w:jc w:val="both"/>
      </w:pPr>
      <w:r>
        <w:rPr>
          <w:sz w:val="24"/>
        </w:rPr>
        <w:t xml:space="preserve">средняя концентрация яда, вызывающая определенный эффект при воздействии на дафнии в течение 48 часов, не более 10 миллиграммов на литр;</w:t>
      </w:r>
    </w:p>
    <w:p>
      <w:pPr>
        <w:pStyle w:val="0"/>
        <w:spacing w:before="240" w:lineRule="auto"/>
        <w:ind w:firstLine="540"/>
        <w:jc w:val="both"/>
      </w:pPr>
      <w:r>
        <w:rPr>
          <w:sz w:val="24"/>
        </w:rPr>
        <w:t xml:space="preserve">средняя ингибирующая концентрация при воздействии на водоросли в течение 72 часов не более 10 миллиграммов на литр;</w:t>
      </w:r>
    </w:p>
    <w:bookmarkStart w:id="550" w:name="P550"/>
    <w:bookmarkEnd w:id="550"/>
    <w:p>
      <w:pPr>
        <w:pStyle w:val="0"/>
        <w:spacing w:before="240" w:lineRule="auto"/>
        <w:ind w:firstLine="540"/>
        <w:jc w:val="both"/>
      </w:pPr>
      <w:r>
        <w:rPr>
          <w:sz w:val="24"/>
        </w:rPr>
        <w:t xml:space="preserve">2) используется оборудование, работающее под избыточным давлением более 0,07 мегапаскаля:</w:t>
      </w:r>
    </w:p>
    <w:p>
      <w:pPr>
        <w:pStyle w:val="0"/>
        <w:spacing w:before="240" w:lineRule="auto"/>
        <w:ind w:firstLine="540"/>
        <w:jc w:val="both"/>
      </w:pPr>
      <w:r>
        <w:rPr>
          <w:sz w:val="24"/>
        </w:rPr>
        <w:t xml:space="preserve">а) пара, газа (в газообразном, сжиженном состоянии);</w:t>
      </w:r>
    </w:p>
    <w:p>
      <w:pPr>
        <w:pStyle w:val="0"/>
        <w:spacing w:before="240" w:lineRule="auto"/>
        <w:ind w:firstLine="540"/>
        <w:jc w:val="both"/>
      </w:pPr>
      <w:r>
        <w:rPr>
          <w:sz w:val="24"/>
        </w:rPr>
        <w:t xml:space="preserve">б) воды при температуре нагрева более 115 градусов Цельсия;</w:t>
      </w:r>
    </w:p>
    <w:p>
      <w:pPr>
        <w:pStyle w:val="0"/>
        <w:spacing w:before="240" w:lineRule="auto"/>
        <w:ind w:firstLine="540"/>
        <w:jc w:val="both"/>
      </w:pPr>
      <w:r>
        <w:rPr>
          <w:sz w:val="24"/>
        </w:rPr>
        <w:t xml:space="preserve">в) иных жидкостей при температуре, превышающей температуру их кипения при избыточном давлении 0,07 мегапаскаля;</w:t>
      </w:r>
    </w:p>
    <w:p>
      <w:pPr>
        <w:pStyle w:val="0"/>
        <w:jc w:val="both"/>
      </w:pPr>
      <w:r>
        <w:rPr>
          <w:sz w:val="24"/>
        </w:rPr>
        <w:t xml:space="preserve">(п. 2 в ред. Федерального </w:t>
      </w:r>
      <w:hyperlink w:history="0" r:id="rId295"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bookmarkStart w:id="555" w:name="P555"/>
    <w:bookmarkEnd w:id="555"/>
    <w:p>
      <w:pPr>
        <w:pStyle w:val="0"/>
        <w:spacing w:before="240" w:lineRule="auto"/>
        <w:ind w:firstLine="540"/>
        <w:jc w:val="both"/>
      </w:pPr>
      <w:r>
        <w:rPr>
          <w:sz w:val="24"/>
        </w:rPr>
        <w:t xml:space="preserve">3)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w:t>
      </w:r>
    </w:p>
    <w:p>
      <w:pPr>
        <w:pStyle w:val="0"/>
        <w:jc w:val="both"/>
      </w:pPr>
      <w:r>
        <w:rPr>
          <w:sz w:val="24"/>
        </w:rPr>
        <w:t xml:space="preserve">(в ред. Федерального </w:t>
      </w:r>
      <w:hyperlink w:history="0" r:id="rId296"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bookmarkStart w:id="557" w:name="P557"/>
    <w:bookmarkEnd w:id="557"/>
    <w:p>
      <w:pPr>
        <w:pStyle w:val="0"/>
        <w:spacing w:before="240" w:lineRule="auto"/>
        <w:ind w:firstLine="540"/>
        <w:jc w:val="both"/>
      </w:pPr>
      <w:r>
        <w:rPr>
          <w:sz w:val="24"/>
        </w:rPr>
        <w:t xml:space="preserve">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pPr>
        <w:pStyle w:val="0"/>
        <w:jc w:val="both"/>
      </w:pPr>
      <w:r>
        <w:rPr>
          <w:sz w:val="24"/>
        </w:rPr>
        <w:t xml:space="preserve">(п. 4 в ред. Федерального </w:t>
      </w:r>
      <w:hyperlink w:history="0" r:id="rId29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bookmarkStart w:id="559" w:name="P559"/>
    <w:bookmarkEnd w:id="559"/>
    <w:p>
      <w:pPr>
        <w:pStyle w:val="0"/>
        <w:spacing w:before="240" w:lineRule="auto"/>
        <w:ind w:firstLine="540"/>
        <w:jc w:val="both"/>
      </w:pPr>
      <w:r>
        <w:rPr>
          <w:sz w:val="24"/>
        </w:rPr>
        <w:t xml:space="preserve">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pPr>
        <w:pStyle w:val="0"/>
        <w:jc w:val="both"/>
      </w:pPr>
      <w:r>
        <w:rPr>
          <w:sz w:val="24"/>
        </w:rPr>
        <w:t xml:space="preserve">(п. 5 в ред. Федерального </w:t>
      </w:r>
      <w:hyperlink w:history="0" r:id="rId298"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bookmarkStart w:id="561" w:name="P561"/>
    <w:bookmarkEnd w:id="561"/>
    <w:p>
      <w:pPr>
        <w:pStyle w:val="0"/>
        <w:spacing w:before="240" w:lineRule="auto"/>
        <w:ind w:firstLine="540"/>
        <w:jc w:val="both"/>
      </w:pPr>
      <w:r>
        <w:rPr>
          <w:sz w:val="24"/>
        </w:rPr>
        <w:t xml:space="preserve">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pPr>
        <w:pStyle w:val="0"/>
        <w:jc w:val="both"/>
      </w:pPr>
      <w:r>
        <w:rPr>
          <w:sz w:val="24"/>
        </w:rPr>
        <w:t xml:space="preserve">(п. 6 введен Федеральным </w:t>
      </w:r>
      <w:hyperlink w:history="0" r:id="rId299"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законом</w:t>
        </w:r>
      </w:hyperlink>
      <w:r>
        <w:rPr>
          <w:sz w:val="24"/>
        </w:rPr>
        <w:t xml:space="preserve"> от 04.03.2013 N 22-ФЗ)</w:t>
      </w:r>
    </w:p>
    <w:p>
      <w:pPr>
        <w:pStyle w:val="0"/>
        <w:spacing w:before="240" w:lineRule="auto"/>
        <w:ind w:firstLine="540"/>
        <w:jc w:val="both"/>
      </w:pPr>
      <w:r>
        <w:rPr>
          <w:sz w:val="24"/>
        </w:rPr>
        <w:t xml:space="preserve">К опасным производственным объектам не относятся:</w:t>
      </w:r>
    </w:p>
    <w:p>
      <w:pPr>
        <w:pStyle w:val="0"/>
        <w:jc w:val="both"/>
      </w:pPr>
      <w:r>
        <w:rPr>
          <w:sz w:val="24"/>
        </w:rPr>
        <w:t xml:space="preserve">(в ред. Федерального </w:t>
      </w:r>
      <w:hyperlink w:history="0" r:id="rId300"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02.06.2016 N 170-ФЗ)</w:t>
      </w:r>
    </w:p>
    <w:p>
      <w:pPr>
        <w:pStyle w:val="0"/>
        <w:spacing w:before="240" w:lineRule="auto"/>
        <w:ind w:firstLine="540"/>
        <w:jc w:val="both"/>
      </w:pPr>
      <w:r>
        <w:rPr>
          <w:sz w:val="24"/>
        </w:rPr>
        <w:t xml:space="preserve">объекты электросетевого хозяйства;</w:t>
      </w:r>
    </w:p>
    <w:p>
      <w:pPr>
        <w:pStyle w:val="0"/>
        <w:jc w:val="both"/>
      </w:pPr>
      <w:r>
        <w:rPr>
          <w:sz w:val="24"/>
        </w:rPr>
        <w:t xml:space="preserve">(абзац введен Федеральным </w:t>
      </w:r>
      <w:hyperlink w:history="0" r:id="rId301"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законом</w:t>
        </w:r>
      </w:hyperlink>
      <w:r>
        <w:rPr>
          <w:sz w:val="24"/>
        </w:rPr>
        <w:t xml:space="preserve"> от 02.06.2016 N 170-ФЗ)</w:t>
      </w:r>
    </w:p>
    <w:p>
      <w:pPr>
        <w:pStyle w:val="0"/>
        <w:spacing w:before="240" w:lineRule="auto"/>
        <w:ind w:firstLine="540"/>
        <w:jc w:val="both"/>
      </w:pPr>
      <w:r>
        <w:rPr>
          <w:sz w:val="24"/>
        </w:rPr>
        <w:t xml:space="preserve">работающие под давлением природного газа или сжиженного углеводородного газа до 0,005 мегапаскаля включительно сети газораспределения и сети газопотребления.</w:t>
      </w:r>
    </w:p>
    <w:p>
      <w:pPr>
        <w:pStyle w:val="0"/>
        <w:jc w:val="both"/>
      </w:pPr>
      <w:r>
        <w:rPr>
          <w:sz w:val="24"/>
        </w:rPr>
        <w:t xml:space="preserve">(абзац введен Федеральным </w:t>
      </w:r>
      <w:hyperlink w:history="0" r:id="rId302"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законом</w:t>
        </w:r>
      </w:hyperlink>
      <w:r>
        <w:rPr>
          <w:sz w:val="24"/>
        </w:rPr>
        <w:t xml:space="preserve"> от 02.06.2016 N 170-ФЗ)</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2</w:t>
      </w:r>
    </w:p>
    <w:p>
      <w:pPr>
        <w:pStyle w:val="0"/>
      </w:pPr>
      <w:r>
        <w:rPr>
          <w:sz w:val="24"/>
        </w:rPr>
      </w:r>
    </w:p>
    <w:bookmarkStart w:id="576" w:name="P576"/>
    <w:bookmarkEnd w:id="576"/>
    <w:p>
      <w:pPr>
        <w:pStyle w:val="2"/>
        <w:jc w:val="center"/>
      </w:pPr>
      <w:r>
        <w:rPr>
          <w:sz w:val="24"/>
        </w:rPr>
        <w:t xml:space="preserve">КЛАССИФИКАЦИЯ ОПАСНЫХ ПРОИЗВОДСТВЕННЫХ ОБЪЕКТОВ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04.03.2013 </w:t>
            </w:r>
            <w:hyperlink w:history="0" r:id="rId303"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color w:val="392c69"/>
              </w:rPr>
              <w:t xml:space="preserve">,</w:t>
            </w:r>
          </w:p>
          <w:p>
            <w:pPr>
              <w:pStyle w:val="0"/>
              <w:jc w:val="center"/>
            </w:pPr>
            <w:r>
              <w:rPr>
                <w:sz w:val="24"/>
                <w:color w:val="392c69"/>
              </w:rPr>
              <w:t xml:space="preserve">от 02.06.2016 </w:t>
            </w:r>
            <w:hyperlink w:history="0" r:id="rId304"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170-ФЗ</w:t>
              </w:r>
            </w:hyperlink>
            <w:r>
              <w:rPr>
                <w:sz w:val="24"/>
                <w:color w:val="392c69"/>
              </w:rPr>
              <w:t xml:space="preserve">, от 22.02.2017 </w:t>
            </w:r>
            <w:hyperlink w:history="0" r:id="rId305" w:tooltip="Федеральный закон от 22.02.2017 N 22-ФЗ &quot;О внесении изменения в Федеральный закон &quot;О промышленной безопасности опасных производственных объектов&quot; {КонсультантПлюс}">
              <w:r>
                <w:rPr>
                  <w:sz w:val="24"/>
                  <w:color w:val="0000ff"/>
                </w:rPr>
                <w:t xml:space="preserve">N 22-ФЗ</w:t>
              </w:r>
            </w:hyperlink>
            <w:r>
              <w:rPr>
                <w:sz w:val="24"/>
                <w:color w:val="392c69"/>
              </w:rPr>
              <w:t xml:space="preserve">, от 14.11.2023 </w:t>
            </w:r>
            <w:hyperlink w:history="0" r:id="rId306"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N 534-ФЗ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bookmarkStart w:id="581" w:name="P581"/>
    <w:bookmarkEnd w:id="581"/>
    <w:p>
      <w:pPr>
        <w:pStyle w:val="0"/>
        <w:ind w:firstLine="540"/>
        <w:jc w:val="both"/>
      </w:pPr>
      <w:r>
        <w:rPr>
          <w:sz w:val="24"/>
        </w:rPr>
        <w:t xml:space="preserve">1. Классы опасности опасных производственных объектов, указанных в </w:t>
      </w:r>
      <w:hyperlink w:history="0" w:anchor="P530" w:tooltip="1) получаются, используются, перерабатываются, образуются, хранятся, транспортируются, уничтожаются в указанных в приложении 2 к настоящему Федеральному закону количествах опасные вещества следующих видов:">
        <w:r>
          <w:rPr>
            <w:sz w:val="24"/>
            <w:color w:val="0000ff"/>
          </w:rPr>
          <w:t xml:space="preserve">пункте 1 приложения 1</w:t>
        </w:r>
      </w:hyperlink>
      <w:r>
        <w:rPr>
          <w:sz w:val="24"/>
        </w:rPr>
        <w:t xml:space="preserve"> к настоящему Федеральному закону (за исключением объектов, указанных в </w:t>
      </w:r>
      <w:hyperlink w:history="0" w:anchor="P583" w:tooltip="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
        <w:r>
          <w:rPr>
            <w:sz w:val="24"/>
            <w:color w:val="0000ff"/>
          </w:rPr>
          <w:t xml:space="preserve">пунктах 2</w:t>
        </w:r>
      </w:hyperlink>
      <w:r>
        <w:rPr>
          <w:sz w:val="24"/>
        </w:rPr>
        <w:t xml:space="preserve">, </w:t>
      </w:r>
      <w:hyperlink w:history="0" w:anchor="P584" w:tooltip="3. Для опасных производственных объектов бурения и добычи нефти, газа и газового конденсата устанавливаются следующие классы опасности:">
        <w:r>
          <w:rPr>
            <w:sz w:val="24"/>
            <w:color w:val="0000ff"/>
          </w:rPr>
          <w:t xml:space="preserve">3</w:t>
        </w:r>
      </w:hyperlink>
      <w:r>
        <w:rPr>
          <w:sz w:val="24"/>
        </w:rPr>
        <w:t xml:space="preserve"> и </w:t>
      </w:r>
      <w:hyperlink w:history="0" w:anchor="P588" w:tooltip="4. Для газораспределительных станций, сетей газораспределения и сетей газопотребления устанавливаются следующие классы опасности:">
        <w:r>
          <w:rPr>
            <w:sz w:val="24"/>
            <w:color w:val="0000ff"/>
          </w:rPr>
          <w:t xml:space="preserve">4</w:t>
        </w:r>
      </w:hyperlink>
      <w:r>
        <w:rPr>
          <w:sz w:val="24"/>
        </w:rPr>
        <w:t xml:space="preserve"> настоящего приложения), устанавливаются исходя из количества опасного вещества или опасных веществ, которые одновременно находятся или могут находиться на опасном производственном объекте, в соответствии с </w:t>
      </w:r>
      <w:hyperlink w:history="0" w:anchor="P621" w:tooltip="Таблица 1">
        <w:r>
          <w:rPr>
            <w:sz w:val="24"/>
            <w:color w:val="0000ff"/>
          </w:rPr>
          <w:t xml:space="preserve">таблицами 1</w:t>
        </w:r>
      </w:hyperlink>
      <w:r>
        <w:rPr>
          <w:sz w:val="24"/>
        </w:rPr>
        <w:t xml:space="preserve"> и </w:t>
      </w:r>
      <w:hyperlink w:history="0" w:anchor="P700" w:tooltip="Таблица 2">
        <w:r>
          <w:rPr>
            <w:sz w:val="24"/>
            <w:color w:val="0000ff"/>
          </w:rPr>
          <w:t xml:space="preserve">2</w:t>
        </w:r>
      </w:hyperlink>
      <w:r>
        <w:rPr>
          <w:sz w:val="24"/>
        </w:rPr>
        <w:t xml:space="preserve"> настоящего приложения. Классы опасности опасных производственных объектов, указанных в </w:t>
      </w:r>
      <w:hyperlink w:history="0" w:anchor="P583" w:tooltip="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
        <w:r>
          <w:rPr>
            <w:sz w:val="24"/>
            <w:color w:val="0000ff"/>
          </w:rPr>
          <w:t xml:space="preserve">пунктах 2</w:t>
        </w:r>
      </w:hyperlink>
      <w:r>
        <w:rPr>
          <w:sz w:val="24"/>
        </w:rPr>
        <w:t xml:space="preserve">, </w:t>
      </w:r>
      <w:hyperlink w:history="0" w:anchor="P584" w:tooltip="3. Для опасных производственных объектов бурения и добычи нефти, газа и газового конденсата устанавливаются следующие классы опасности:">
        <w:r>
          <w:rPr>
            <w:sz w:val="24"/>
            <w:color w:val="0000ff"/>
          </w:rPr>
          <w:t xml:space="preserve">3</w:t>
        </w:r>
      </w:hyperlink>
      <w:r>
        <w:rPr>
          <w:sz w:val="24"/>
        </w:rPr>
        <w:t xml:space="preserve"> и </w:t>
      </w:r>
      <w:hyperlink w:history="0" w:anchor="P588" w:tooltip="4. Для газораспределительных станций, сетей газораспределения и сетей газопотребления устанавливаются следующие классы опасности:">
        <w:r>
          <w:rPr>
            <w:sz w:val="24"/>
            <w:color w:val="0000ff"/>
          </w:rPr>
          <w:t xml:space="preserve">4</w:t>
        </w:r>
      </w:hyperlink>
      <w:r>
        <w:rPr>
          <w:sz w:val="24"/>
        </w:rPr>
        <w:t xml:space="preserve"> настоящего приложения, устанавливаются в соответствии с критериями, указанными в </w:t>
      </w:r>
      <w:hyperlink w:history="0" w:anchor="P583" w:tooltip="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
        <w:r>
          <w:rPr>
            <w:sz w:val="24"/>
            <w:color w:val="0000ff"/>
          </w:rPr>
          <w:t xml:space="preserve">пунктах 2</w:t>
        </w:r>
      </w:hyperlink>
      <w:r>
        <w:rPr>
          <w:sz w:val="24"/>
        </w:rPr>
        <w:t xml:space="preserve">, </w:t>
      </w:r>
      <w:hyperlink w:history="0" w:anchor="P584" w:tooltip="3. Для опасных производственных объектов бурения и добычи нефти, газа и газового конденсата устанавливаются следующие классы опасности:">
        <w:r>
          <w:rPr>
            <w:sz w:val="24"/>
            <w:color w:val="0000ff"/>
          </w:rPr>
          <w:t xml:space="preserve">3</w:t>
        </w:r>
      </w:hyperlink>
      <w:r>
        <w:rPr>
          <w:sz w:val="24"/>
        </w:rPr>
        <w:t xml:space="preserve"> и </w:t>
      </w:r>
      <w:hyperlink w:history="0" w:anchor="P588" w:tooltip="4. Для газораспределительных станций, сетей газораспределения и сетей газопотребления устанавливаются следующие классы опасности:">
        <w:r>
          <w:rPr>
            <w:sz w:val="24"/>
            <w:color w:val="0000ff"/>
          </w:rPr>
          <w:t xml:space="preserve">4</w:t>
        </w:r>
      </w:hyperlink>
      <w:r>
        <w:rPr>
          <w:sz w:val="24"/>
        </w:rPr>
        <w:t xml:space="preserve"> настоящего приложения.</w:t>
      </w:r>
    </w:p>
    <w:p>
      <w:pPr>
        <w:pStyle w:val="0"/>
        <w:jc w:val="both"/>
      </w:pPr>
      <w:r>
        <w:rPr>
          <w:sz w:val="24"/>
        </w:rPr>
        <w:t xml:space="preserve">(в ред. Федерального </w:t>
      </w:r>
      <w:hyperlink w:history="0" r:id="rId307"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02.06.2016 N 170-ФЗ)</w:t>
      </w:r>
    </w:p>
    <w:bookmarkStart w:id="583" w:name="P583"/>
    <w:bookmarkEnd w:id="583"/>
    <w:p>
      <w:pPr>
        <w:pStyle w:val="0"/>
        <w:spacing w:before="240" w:lineRule="auto"/>
        <w:ind w:firstLine="540"/>
        <w:jc w:val="both"/>
      </w:pPr>
      <w:r>
        <w:rPr>
          <w:sz w:val="24"/>
        </w:rPr>
        <w:t xml:space="preserve">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w:t>
      </w:r>
    </w:p>
    <w:bookmarkStart w:id="584" w:name="P584"/>
    <w:bookmarkEnd w:id="584"/>
    <w:p>
      <w:pPr>
        <w:pStyle w:val="0"/>
        <w:spacing w:before="240" w:lineRule="auto"/>
        <w:ind w:firstLine="540"/>
        <w:jc w:val="both"/>
      </w:pPr>
      <w:r>
        <w:rPr>
          <w:sz w:val="24"/>
        </w:rPr>
        <w:t xml:space="preserve">3. Для опасных производственных объектов бурения и добычи нефти, газа и газового конденсата устанавливаются следующие классы опасности:</w:t>
      </w:r>
    </w:p>
    <w:bookmarkStart w:id="585" w:name="P585"/>
    <w:bookmarkEnd w:id="585"/>
    <w:p>
      <w:pPr>
        <w:pStyle w:val="0"/>
        <w:spacing w:before="240" w:lineRule="auto"/>
        <w:ind w:firstLine="540"/>
        <w:jc w:val="both"/>
      </w:pPr>
      <w:r>
        <w:rPr>
          <w:sz w:val="24"/>
        </w:rPr>
        <w:t xml:space="preserve">1) II класс опасности - для опасных производственных объектов, опасных в части выбросов продукции с содержанием сернистого водорода свыше 6 процентов объема такой продукции;</w:t>
      </w:r>
    </w:p>
    <w:bookmarkStart w:id="586" w:name="P586"/>
    <w:bookmarkEnd w:id="586"/>
    <w:p>
      <w:pPr>
        <w:pStyle w:val="0"/>
        <w:spacing w:before="240" w:lineRule="auto"/>
        <w:ind w:firstLine="540"/>
        <w:jc w:val="both"/>
      </w:pPr>
      <w:r>
        <w:rPr>
          <w:sz w:val="24"/>
        </w:rPr>
        <w:t xml:space="preserve">2) III класс опасности - для опасных производственных объектов, опасных в части выбросов продукции с содержанием сернистого водорода от 1 процента до 6 процентов объема такой продукции;</w:t>
      </w:r>
    </w:p>
    <w:p>
      <w:pPr>
        <w:pStyle w:val="0"/>
        <w:spacing w:before="240" w:lineRule="auto"/>
        <w:ind w:firstLine="540"/>
        <w:jc w:val="both"/>
      </w:pPr>
      <w:r>
        <w:rPr>
          <w:sz w:val="24"/>
        </w:rPr>
        <w:t xml:space="preserve">3) IV класс опасности - для опасных производственных объектов, не указанных в </w:t>
      </w:r>
      <w:hyperlink w:history="0" w:anchor="P585" w:tooltip="1) II класс опасности - для опасных производственных объектов, опасных в части выбросов продукции с содержанием сернистого водорода свыше 6 процентов объема такой продукции;">
        <w:r>
          <w:rPr>
            <w:sz w:val="24"/>
            <w:color w:val="0000ff"/>
          </w:rPr>
          <w:t xml:space="preserve">подпунктах 1</w:t>
        </w:r>
      </w:hyperlink>
      <w:r>
        <w:rPr>
          <w:sz w:val="24"/>
        </w:rPr>
        <w:t xml:space="preserve"> и </w:t>
      </w:r>
      <w:hyperlink w:history="0" w:anchor="P586" w:tooltip="2) III класс опасности - для опасных производственных объектов, опасных в части выбросов продукции с содержанием сернистого водорода от 1 процента до 6 процентов объема такой продукции;">
        <w:r>
          <w:rPr>
            <w:sz w:val="24"/>
            <w:color w:val="0000ff"/>
          </w:rPr>
          <w:t xml:space="preserve">2</w:t>
        </w:r>
      </w:hyperlink>
      <w:r>
        <w:rPr>
          <w:sz w:val="24"/>
        </w:rPr>
        <w:t xml:space="preserve"> настоящего пункта.</w:t>
      </w:r>
    </w:p>
    <w:bookmarkStart w:id="588" w:name="P588"/>
    <w:bookmarkEnd w:id="588"/>
    <w:p>
      <w:pPr>
        <w:pStyle w:val="0"/>
        <w:spacing w:before="240" w:lineRule="auto"/>
        <w:ind w:firstLine="540"/>
        <w:jc w:val="both"/>
      </w:pPr>
      <w:r>
        <w:rPr>
          <w:sz w:val="24"/>
        </w:rPr>
        <w:t xml:space="preserve">4. Для газораспределительных станций, сетей газораспределения и сетей газопотребления устанавливаются следующие классы опасности:</w:t>
      </w:r>
    </w:p>
    <w:p>
      <w:pPr>
        <w:pStyle w:val="0"/>
        <w:spacing w:before="240" w:lineRule="auto"/>
        <w:ind w:firstLine="540"/>
        <w:jc w:val="both"/>
      </w:pPr>
      <w:r>
        <w:rPr>
          <w:sz w:val="24"/>
        </w:rPr>
        <w:t xml:space="preserve">1) II класс опасности - для опасных производственных объектов, предназначенных для транспортировки природного газа под давлением свыше 1,2 мегапаскаля или сжиженного углеводородного газа под давлением свыше 1,6 мегапаскаля;</w:t>
      </w:r>
    </w:p>
    <w:p>
      <w:pPr>
        <w:pStyle w:val="0"/>
        <w:spacing w:before="240" w:lineRule="auto"/>
        <w:ind w:firstLine="540"/>
        <w:jc w:val="both"/>
      </w:pPr>
      <w:r>
        <w:rPr>
          <w:sz w:val="24"/>
        </w:rPr>
        <w:t xml:space="preserve">2) III класс опасности - для опасных производственных объектов, предназначенных для транспортировки природного газа под давлением свыше 0,005 мегапаскаля до 1,2 мегапаскаля включительно или сжиженного углеводородного газа под давлением свыше 0,005 мегапаскаля до 1,6 мегапаскаля включительно.</w:t>
      </w:r>
    </w:p>
    <w:p>
      <w:pPr>
        <w:pStyle w:val="0"/>
        <w:jc w:val="both"/>
      </w:pPr>
      <w:r>
        <w:rPr>
          <w:sz w:val="24"/>
        </w:rPr>
        <w:t xml:space="preserve">(в ред. Федерального </w:t>
      </w:r>
      <w:hyperlink w:history="0" r:id="rId308"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02.06.2016 N 170-ФЗ)</w:t>
      </w:r>
    </w:p>
    <w:p>
      <w:pPr>
        <w:pStyle w:val="0"/>
        <w:spacing w:before="240" w:lineRule="auto"/>
        <w:ind w:firstLine="540"/>
        <w:jc w:val="both"/>
      </w:pPr>
      <w:r>
        <w:rPr>
          <w:sz w:val="24"/>
        </w:rPr>
        <w:t xml:space="preserve">5. Для опасных производственных объектов, указанных в </w:t>
      </w:r>
      <w:hyperlink w:history="0" w:anchor="P550" w:tooltip="2) используется оборудование, работающее под избыточным давлением более 0,07 мегапаскаля:">
        <w:r>
          <w:rPr>
            <w:sz w:val="24"/>
            <w:color w:val="0000ff"/>
          </w:rPr>
          <w:t xml:space="preserve">пункте 2 приложения 1</w:t>
        </w:r>
      </w:hyperlink>
      <w:r>
        <w:rPr>
          <w:sz w:val="24"/>
        </w:rPr>
        <w:t xml:space="preserve"> к настоящему Федеральному закону, устанавливаются следующие классы опасности: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Плановые проверки в отношении опасного объекта, перерегистрация которого в госреестре в соответствии с пп. 1 п. 5 приложения 2 (в ред. ФЗ от 22.02.2017 N 22-ФЗ) не проведена, </w:t>
            </w:r>
            <w:hyperlink w:history="0" r:id="rId309" w:tooltip="Федеральный закон от 22.02.2017 N 22-ФЗ &quot;О внесении изменения в Федеральный закон &quot;О промышленной безопасности опасных производственных объектов&quot; {КонсультантПлюс}">
              <w:r>
                <w:rPr>
                  <w:sz w:val="24"/>
                  <w:color w:val="0000ff"/>
                </w:rPr>
                <w:t xml:space="preserve">проводятся</w:t>
              </w:r>
            </w:hyperlink>
            <w:r>
              <w:rPr>
                <w:sz w:val="24"/>
                <w:color w:val="392c69"/>
              </w:rPr>
              <w:t xml:space="preserve"> в соответствии с пп. "б" </w:t>
            </w:r>
            <w:hyperlink w:history="0" w:anchor="P460" w:tooltip="б) в отношении опасных производственных объектов III класса опасности проведение плановых выездных проверок осуществляется не чаще одного раза в три года;">
              <w:r>
                <w:rPr>
                  <w:sz w:val="24"/>
                  <w:color w:val="0000ff"/>
                </w:rPr>
                <w:t xml:space="preserve">п. 5.1 ст. 16</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95" w:name="P595"/>
    <w:bookmarkEnd w:id="595"/>
    <w:p>
      <w:pPr>
        <w:pStyle w:val="0"/>
        <w:spacing w:before="300" w:lineRule="auto"/>
        <w:ind w:firstLine="540"/>
        <w:jc w:val="both"/>
      </w:pPr>
      <w:r>
        <w:rPr>
          <w:sz w:val="24"/>
        </w:rPr>
        <w:t xml:space="preserve">1) III класс опасности - для опасных производственных объектов, осуществляющих теплоснабжение населения и социально значимых категорий потребителей, определяемых в соответствии с законодательством Российской Федерации в сфере теплоснабжения, а также иных опасных производственных объектов, на которых применяется оборудование, работающее под избыточным давлением 1,6 мегапаскаля и более (за исключением оборудования автозаправочных станций, предназначенных для заправки транспортных средств природным газом) или при температуре рабочей среды 250 градусов Цельсия и более;</w:t>
      </w:r>
    </w:p>
    <w:p>
      <w:pPr>
        <w:pStyle w:val="0"/>
        <w:jc w:val="both"/>
      </w:pPr>
      <w:r>
        <w:rPr>
          <w:sz w:val="24"/>
        </w:rPr>
        <w:t xml:space="preserve">(в ред. Федерального </w:t>
      </w:r>
      <w:hyperlink w:history="0" r:id="rId310" w:tooltip="Федеральный закон от 22.02.2017 N 22-ФЗ &quot;О внесении изменения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22.02.2017 N 22-ФЗ)</w:t>
      </w:r>
    </w:p>
    <w:p>
      <w:pPr>
        <w:pStyle w:val="0"/>
        <w:spacing w:before="240" w:lineRule="auto"/>
        <w:ind w:firstLine="540"/>
        <w:jc w:val="both"/>
      </w:pPr>
      <w:r>
        <w:rPr>
          <w:sz w:val="24"/>
        </w:rPr>
        <w:t xml:space="preserve">2) IV класс опасности - для опасных производственных объектов, не указанных в </w:t>
      </w:r>
      <w:hyperlink w:history="0" w:anchor="P595" w:tooltip="1) III класс опасности - для опасных производственных объектов, осуществляющих теплоснабжение населения и социально значимых категорий потребителей, определяемых в соответствии с законодательством Российской Федерации в сфере теплоснабжения, а также иных опасных производственных объектов, на которых применяется оборудование, работающее под избыточным давлением 1,6 мегапаскаля и более (за исключением оборудования автозаправочных станций, предназначенных для заправки транспортных средств природным газом) и...">
        <w:r>
          <w:rPr>
            <w:sz w:val="24"/>
            <w:color w:val="0000ff"/>
          </w:rPr>
          <w:t xml:space="preserve">подпункте 1</w:t>
        </w:r>
      </w:hyperlink>
      <w:r>
        <w:rPr>
          <w:sz w:val="24"/>
        </w:rPr>
        <w:t xml:space="preserve"> настоящего пункта.</w:t>
      </w:r>
    </w:p>
    <w:p>
      <w:pPr>
        <w:pStyle w:val="0"/>
        <w:spacing w:before="240" w:lineRule="auto"/>
        <w:ind w:firstLine="540"/>
        <w:jc w:val="both"/>
      </w:pPr>
      <w:r>
        <w:rPr>
          <w:sz w:val="24"/>
        </w:rPr>
        <w:t xml:space="preserve">6. Для опасных производственных объектов, указанных в </w:t>
      </w:r>
      <w:hyperlink w:history="0" w:anchor="P555" w:tooltip="3)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
        <w:r>
          <w:rPr>
            <w:sz w:val="24"/>
            <w:color w:val="0000ff"/>
          </w:rPr>
          <w:t xml:space="preserve">пункте 3 приложения 1</w:t>
        </w:r>
      </w:hyperlink>
      <w:r>
        <w:rPr>
          <w:sz w:val="24"/>
        </w:rPr>
        <w:t xml:space="preserve"> к настоящему Федеральному закону, устанавливаются следующие классы опасности:</w:t>
      </w:r>
    </w:p>
    <w:bookmarkStart w:id="599" w:name="P599"/>
    <w:bookmarkEnd w:id="599"/>
    <w:p>
      <w:pPr>
        <w:pStyle w:val="0"/>
        <w:spacing w:before="240" w:lineRule="auto"/>
        <w:ind w:firstLine="540"/>
        <w:jc w:val="both"/>
      </w:pPr>
      <w:r>
        <w:rPr>
          <w:sz w:val="24"/>
        </w:rPr>
        <w:t xml:space="preserve">1) III класс опасности - для подвесных канатных дорог;</w:t>
      </w:r>
    </w:p>
    <w:p>
      <w:pPr>
        <w:pStyle w:val="0"/>
        <w:spacing w:before="240" w:lineRule="auto"/>
        <w:ind w:firstLine="540"/>
        <w:jc w:val="both"/>
      </w:pPr>
      <w:r>
        <w:rPr>
          <w:sz w:val="24"/>
        </w:rPr>
        <w:t xml:space="preserve">2) IV класс опасности - для опасных производственных объектов, не указанных в </w:t>
      </w:r>
      <w:hyperlink w:history="0" w:anchor="P599" w:tooltip="1) III класс опасности - для подвесных канатных дорог;">
        <w:r>
          <w:rPr>
            <w:sz w:val="24"/>
            <w:color w:val="0000ff"/>
          </w:rPr>
          <w:t xml:space="preserve">подпункте 1</w:t>
        </w:r>
      </w:hyperlink>
      <w:r>
        <w:rPr>
          <w:sz w:val="24"/>
        </w:rPr>
        <w:t xml:space="preserve"> настоящего пункта.</w:t>
      </w:r>
    </w:p>
    <w:p>
      <w:pPr>
        <w:pStyle w:val="0"/>
        <w:spacing w:before="240" w:lineRule="auto"/>
        <w:ind w:firstLine="540"/>
        <w:jc w:val="both"/>
      </w:pPr>
      <w:r>
        <w:rPr>
          <w:sz w:val="24"/>
        </w:rPr>
        <w:t xml:space="preserve">7. Для опасных производственных объектов, указанных в </w:t>
      </w:r>
      <w:hyperlink w:history="0" w:anchor="P557" w:tooltip="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
        <w:r>
          <w:rPr>
            <w:sz w:val="24"/>
            <w:color w:val="0000ff"/>
          </w:rPr>
          <w:t xml:space="preserve">пункте 4 приложения 1</w:t>
        </w:r>
      </w:hyperlink>
      <w:r>
        <w:rPr>
          <w:sz w:val="24"/>
        </w:rPr>
        <w:t xml:space="preserve"> к настоящему Федеральному закону, устанавливаются следующие классы опасности:</w:t>
      </w:r>
    </w:p>
    <w:p>
      <w:pPr>
        <w:pStyle w:val="0"/>
        <w:spacing w:before="240" w:lineRule="auto"/>
        <w:ind w:firstLine="540"/>
        <w:jc w:val="both"/>
      </w:pPr>
      <w:r>
        <w:rPr>
          <w:sz w:val="24"/>
        </w:rPr>
        <w:t xml:space="preserve">1) II класс опасности - для опасных производственных объектов, на которых используется оборудование, рассчитанное на максимальное количество расплава 10 000 килограммов и более;</w:t>
      </w:r>
    </w:p>
    <w:p>
      <w:pPr>
        <w:pStyle w:val="0"/>
        <w:spacing w:before="240" w:lineRule="auto"/>
        <w:ind w:firstLine="540"/>
        <w:jc w:val="both"/>
      </w:pPr>
      <w:r>
        <w:rPr>
          <w:sz w:val="24"/>
        </w:rPr>
        <w:t xml:space="preserve">2) III класс опасности - для опасных производственных объектов, на которых используется оборудование, рассчитанное на максимальное количество расплава от 500 до 10 000 килограммов.</w:t>
      </w:r>
    </w:p>
    <w:p>
      <w:pPr>
        <w:pStyle w:val="0"/>
        <w:spacing w:before="240" w:lineRule="auto"/>
        <w:ind w:firstLine="540"/>
        <w:jc w:val="both"/>
      </w:pPr>
      <w:r>
        <w:rPr>
          <w:sz w:val="24"/>
        </w:rPr>
        <w:t xml:space="preserve">8. Для опасных производственных объектов, указанных в </w:t>
      </w:r>
      <w:hyperlink w:history="0" w:anchor="P559" w:tooltip="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
        <w:r>
          <w:rPr>
            <w:sz w:val="24"/>
            <w:color w:val="0000ff"/>
          </w:rPr>
          <w:t xml:space="preserve">пункте 5 приложения 1</w:t>
        </w:r>
      </w:hyperlink>
      <w:r>
        <w:rPr>
          <w:sz w:val="24"/>
        </w:rPr>
        <w:t xml:space="preserve"> к настоящему Федеральному закону, устанавливаются следующие классы опасности:</w:t>
      </w:r>
    </w:p>
    <w:bookmarkStart w:id="605" w:name="P605"/>
    <w:bookmarkEnd w:id="605"/>
    <w:p>
      <w:pPr>
        <w:pStyle w:val="0"/>
        <w:spacing w:before="240" w:lineRule="auto"/>
        <w:ind w:firstLine="540"/>
        <w:jc w:val="both"/>
      </w:pPr>
      <w:r>
        <w:rPr>
          <w:sz w:val="24"/>
        </w:rPr>
        <w:t xml:space="preserve">1) I класс опасности - для шахт угольной промышленности, а также иных объектов ведения подземных горных работ на участках недр, где могут произойти:</w:t>
      </w:r>
    </w:p>
    <w:p>
      <w:pPr>
        <w:pStyle w:val="0"/>
        <w:spacing w:before="240" w:lineRule="auto"/>
        <w:ind w:firstLine="540"/>
        <w:jc w:val="both"/>
      </w:pPr>
      <w:r>
        <w:rPr>
          <w:sz w:val="24"/>
        </w:rPr>
        <w:t xml:space="preserve">взрывы газа и (или) пыли;</w:t>
      </w:r>
    </w:p>
    <w:p>
      <w:pPr>
        <w:pStyle w:val="0"/>
        <w:spacing w:before="240" w:lineRule="auto"/>
        <w:ind w:firstLine="540"/>
        <w:jc w:val="both"/>
      </w:pPr>
      <w:r>
        <w:rPr>
          <w:sz w:val="24"/>
        </w:rPr>
        <w:t xml:space="preserve">внезапные выбросы породы, газа и (или) пыли;</w:t>
      </w:r>
    </w:p>
    <w:p>
      <w:pPr>
        <w:pStyle w:val="0"/>
        <w:spacing w:before="240" w:lineRule="auto"/>
        <w:ind w:firstLine="540"/>
        <w:jc w:val="both"/>
      </w:pPr>
      <w:r>
        <w:rPr>
          <w:sz w:val="24"/>
        </w:rPr>
        <w:t xml:space="preserve">горные удары;</w:t>
      </w:r>
    </w:p>
    <w:p>
      <w:pPr>
        <w:pStyle w:val="0"/>
        <w:spacing w:before="240" w:lineRule="auto"/>
        <w:ind w:firstLine="540"/>
        <w:jc w:val="both"/>
      </w:pPr>
      <w:r>
        <w:rPr>
          <w:sz w:val="24"/>
        </w:rPr>
        <w:t xml:space="preserve">прорывы воды в подземные горные выработки;</w:t>
      </w:r>
    </w:p>
    <w:p>
      <w:pPr>
        <w:pStyle w:val="0"/>
        <w:spacing w:before="240" w:lineRule="auto"/>
        <w:ind w:firstLine="540"/>
        <w:jc w:val="both"/>
      </w:pPr>
      <w:r>
        <w:rPr>
          <w:sz w:val="24"/>
        </w:rPr>
        <w:t xml:space="preserve">2) II класс опасности - для объектов ведения подземных горных работ, не указанных в </w:t>
      </w:r>
      <w:hyperlink w:history="0" w:anchor="P605" w:tooltip="1) I класс опасности - для шахт угольной промышленности, а также иных объектов ведения подземных горных работ на участках недр, где могут произойти:">
        <w:r>
          <w:rPr>
            <w:sz w:val="24"/>
            <w:color w:val="0000ff"/>
          </w:rPr>
          <w:t xml:space="preserve">подпункте 1</w:t>
        </w:r>
      </w:hyperlink>
      <w:r>
        <w:rPr>
          <w:sz w:val="24"/>
        </w:rPr>
        <w:t xml:space="preserve"> настоящего пункта, для объектов, на которых ведутся открытые горные работы, объем разработки горной массы которых составляет 1 миллион кубических метров в год и более, для объектов переработки угля (горючих сланцев);</w:t>
      </w:r>
    </w:p>
    <w:p>
      <w:pPr>
        <w:pStyle w:val="0"/>
        <w:spacing w:before="240" w:lineRule="auto"/>
        <w:ind w:firstLine="540"/>
        <w:jc w:val="both"/>
      </w:pPr>
      <w:r>
        <w:rPr>
          <w:sz w:val="24"/>
        </w:rPr>
        <w:t xml:space="preserve">3) III класс опасности - для объектов, на которых ведутся открытые горные работы, объем разработки горной массы которых составляет от 100 тысяч до 1 миллиона кубических метров в год, а также объектов, на которых ведутся работы по обогащению полезных ископаемых (за исключением объектов переработки угля (горючих сланцев);</w:t>
      </w:r>
    </w:p>
    <w:p>
      <w:pPr>
        <w:pStyle w:val="0"/>
        <w:spacing w:before="240" w:lineRule="auto"/>
        <w:ind w:firstLine="540"/>
        <w:jc w:val="both"/>
      </w:pPr>
      <w:r>
        <w:rPr>
          <w:sz w:val="24"/>
        </w:rPr>
        <w:t xml:space="preserve">4) IV класс опасности - для объектов, на которых ведутся открытые горные работы, объем разработки горной массы которых составляет менее чем 100 тысяч кубических метров в год.</w:t>
      </w:r>
    </w:p>
    <w:bookmarkStart w:id="613" w:name="P613"/>
    <w:bookmarkEnd w:id="613"/>
    <w:p>
      <w:pPr>
        <w:pStyle w:val="0"/>
        <w:spacing w:before="240" w:lineRule="auto"/>
        <w:ind w:firstLine="540"/>
        <w:jc w:val="both"/>
      </w:pPr>
      <w:r>
        <w:rPr>
          <w:sz w:val="24"/>
        </w:rPr>
        <w:t xml:space="preserve">9. Для опасных производственных объектов, указанных в </w:t>
      </w:r>
      <w:hyperlink w:history="0" w:anchor="P561" w:tooltip="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
        <w:r>
          <w:rPr>
            <w:sz w:val="24"/>
            <w:color w:val="0000ff"/>
          </w:rPr>
          <w:t xml:space="preserve">пункте 6 приложения 1</w:t>
        </w:r>
      </w:hyperlink>
      <w:r>
        <w:rPr>
          <w:sz w:val="24"/>
        </w:rPr>
        <w:t xml:space="preserve"> к настоящему Федеральному закону, устанавливаются следующие классы опасности:</w:t>
      </w:r>
    </w:p>
    <w:p>
      <w:pPr>
        <w:pStyle w:val="0"/>
        <w:spacing w:before="240" w:lineRule="auto"/>
        <w:ind w:firstLine="540"/>
        <w:jc w:val="both"/>
      </w:pPr>
      <w:r>
        <w:rPr>
          <w:sz w:val="24"/>
        </w:rPr>
        <w:t xml:space="preserve">1) III класс опасности - для элеваторов, опасных производственных объектов мукомольного, крупяного и комбикормового производства;</w:t>
      </w:r>
    </w:p>
    <w:p>
      <w:pPr>
        <w:pStyle w:val="0"/>
        <w:spacing w:before="240" w:lineRule="auto"/>
        <w:ind w:firstLine="540"/>
        <w:jc w:val="both"/>
      </w:pPr>
      <w:r>
        <w:rPr>
          <w:sz w:val="24"/>
        </w:rPr>
        <w:t xml:space="preserve">2) IV класс опасности - для иных опасных производственных объектов.</w:t>
      </w:r>
    </w:p>
    <w:bookmarkStart w:id="616" w:name="P616"/>
    <w:bookmarkEnd w:id="616"/>
    <w:p>
      <w:pPr>
        <w:pStyle w:val="0"/>
        <w:spacing w:before="240" w:lineRule="auto"/>
        <w:ind w:firstLine="540"/>
        <w:jc w:val="both"/>
      </w:pPr>
      <w:r>
        <w:rPr>
          <w:sz w:val="24"/>
        </w:rPr>
        <w:t xml:space="preserve">10. В случае, если для опасного производственного объекта по указанным в </w:t>
      </w:r>
      <w:hyperlink w:history="0" w:anchor="P581" w:tooltip="1. Классы опасности опасных производственных объектов, указанных в пункте 1 приложения 1 к настоящему Федеральному закону (за исключением объектов, указанных в пунктах 2, 3 и 4 настоящего приложения), устанавливаются исходя из количества опасного вещества или опасных веществ, которые одновременно находятся или могут находиться на опасном производственном объекте, в соответствии с таблицами 1 и 2 настоящего приложения. Классы опасности опасных производственных объектов, указанных в пунктах 2, 3 и 4 настоя...">
        <w:r>
          <w:rPr>
            <w:sz w:val="24"/>
            <w:color w:val="0000ff"/>
          </w:rPr>
          <w:t xml:space="preserve">пунктах 1</w:t>
        </w:r>
      </w:hyperlink>
      <w:r>
        <w:rPr>
          <w:sz w:val="24"/>
        </w:rPr>
        <w:t xml:space="preserve"> - </w:t>
      </w:r>
      <w:hyperlink w:history="0" w:anchor="P613" w:tooltip="9. Для опасных производственных объектов, указанных в пункте 6 приложения 1 к настоящему Федеральному закону, устанавливаются следующие классы опасности:">
        <w:r>
          <w:rPr>
            <w:sz w:val="24"/>
            <w:color w:val="0000ff"/>
          </w:rPr>
          <w:t xml:space="preserve">9</w:t>
        </w:r>
      </w:hyperlink>
      <w:r>
        <w:rPr>
          <w:sz w:val="24"/>
        </w:rPr>
        <w:t xml:space="preserve"> настоящего приложения критериям могут быть установлены разные классы опасности, устанавливается наиболее высокий класс опасности.</w:t>
      </w:r>
    </w:p>
    <w:p>
      <w:pPr>
        <w:pStyle w:val="0"/>
        <w:jc w:val="both"/>
      </w:pPr>
      <w:r>
        <w:rPr>
          <w:sz w:val="24"/>
        </w:rPr>
        <w:t xml:space="preserve">(в ред. Федерального </w:t>
      </w:r>
      <w:hyperlink w:history="0" r:id="rId311"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02.06.2016 N 170-ФЗ)</w:t>
      </w:r>
    </w:p>
    <w:p>
      <w:pPr>
        <w:pStyle w:val="0"/>
        <w:spacing w:before="240" w:lineRule="auto"/>
        <w:ind w:firstLine="540"/>
        <w:jc w:val="both"/>
      </w:pPr>
      <w:r>
        <w:rPr>
          <w:sz w:val="24"/>
        </w:rPr>
        <w:t xml:space="preserve">11. В случае, если опасный производственный объект, для которого в соответствии с </w:t>
      </w:r>
      <w:hyperlink w:history="0" w:anchor="P581" w:tooltip="1. Классы опасности опасных производственных объектов, указанных в пункте 1 приложения 1 к настоящему Федеральному закону (за исключением объектов, указанных в пунктах 2, 3 и 4 настоящего приложения), устанавливаются исходя из количества опасного вещества или опасных веществ, которые одновременно находятся или могут находиться на опасном производственном объекте, в соответствии с таблицами 1 и 2 настоящего приложения. Классы опасности опасных производственных объектов, указанных в пунктах 2, 3 и 4 настоя...">
        <w:r>
          <w:rPr>
            <w:sz w:val="24"/>
            <w:color w:val="0000ff"/>
          </w:rPr>
          <w:t xml:space="preserve">пунктами 1</w:t>
        </w:r>
      </w:hyperlink>
      <w:r>
        <w:rPr>
          <w:sz w:val="24"/>
        </w:rPr>
        <w:t xml:space="preserve"> - </w:t>
      </w:r>
      <w:hyperlink w:history="0" w:anchor="P616" w:tooltip="10. В случае, если для опасного производственного объекта по указанным в пунктах 1 - 9 настоящего приложения критериям могут быть установлены разные классы опасности, устанавливается наиболее высокий класс опасности.">
        <w:r>
          <w:rPr>
            <w:sz w:val="24"/>
            <w:color w:val="0000ff"/>
          </w:rPr>
          <w:t xml:space="preserve">10</w:t>
        </w:r>
      </w:hyperlink>
      <w:r>
        <w:rPr>
          <w:sz w:val="24"/>
        </w:rPr>
        <w:t xml:space="preserve"> настоящего приложения должен быть установлен II, III или IV класс опасности, расположен на землях особо охраняемых природных территорий, континентальном шельфе Российской Федерации, во внутренних морских водах, в территориальном море или прилежащей зоне Российской Федерации, на искусственном земельном участке, созданном на водном объекте, находящемся в федеральной собственности, для такого опасного производственного объекта устанавливается более высокий класс опасности соответственно.</w:t>
      </w:r>
    </w:p>
    <w:p>
      <w:pPr>
        <w:pStyle w:val="0"/>
        <w:jc w:val="both"/>
      </w:pPr>
      <w:r>
        <w:rPr>
          <w:sz w:val="24"/>
        </w:rPr>
        <w:t xml:space="preserve">(в ред. Федерального </w:t>
      </w:r>
      <w:hyperlink w:history="0" r:id="rId312" w:tooltip="Федеральный закон от 02.06.2016 N 170-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закона</w:t>
        </w:r>
      </w:hyperlink>
      <w:r>
        <w:rPr>
          <w:sz w:val="24"/>
        </w:rPr>
        <w:t xml:space="preserve"> от 02.06.2016 N 170-ФЗ)</w:t>
      </w:r>
    </w:p>
    <w:p>
      <w:pPr>
        <w:pStyle w:val="0"/>
        <w:ind w:firstLine="540"/>
        <w:jc w:val="both"/>
      </w:pPr>
      <w:r>
        <w:rPr>
          <w:sz w:val="24"/>
        </w:rPr>
      </w:r>
    </w:p>
    <w:bookmarkStart w:id="621" w:name="P621"/>
    <w:bookmarkEnd w:id="621"/>
    <w:p>
      <w:pPr>
        <w:pStyle w:val="0"/>
        <w:outlineLvl w:val="1"/>
        <w:jc w:val="right"/>
      </w:pPr>
      <w:r>
        <w:rPr>
          <w:sz w:val="24"/>
        </w:rPr>
        <w:t xml:space="preserve">Таблица 1</w:t>
      </w:r>
    </w:p>
    <w:p>
      <w:pPr>
        <w:pStyle w:val="0"/>
        <w:ind w:firstLine="54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60"/>
        <w:gridCol w:w="1620"/>
        <w:gridCol w:w="1620"/>
        <w:gridCol w:w="1980"/>
        <w:gridCol w:w="1800"/>
      </w:tblGrid>
      <w:tr>
        <w:tc>
          <w:tcPr>
            <w:tcW w:w="2760" w:type="dxa"/>
            <w:vMerge w:val="restart"/>
          </w:tcPr>
          <w:p>
            <w:pPr>
              <w:pStyle w:val="0"/>
              <w:jc w:val="center"/>
            </w:pPr>
            <w:r>
              <w:rPr>
                <w:sz w:val="24"/>
              </w:rPr>
              <w:t xml:space="preserve">Наименование опасного вещества</w:t>
            </w:r>
          </w:p>
        </w:tc>
        <w:tc>
          <w:tcPr>
            <w:gridSpan w:val="4"/>
            <w:tcW w:w="7020" w:type="dxa"/>
          </w:tcPr>
          <w:p>
            <w:pPr>
              <w:pStyle w:val="0"/>
              <w:jc w:val="center"/>
            </w:pPr>
            <w:r>
              <w:rPr>
                <w:sz w:val="24"/>
              </w:rPr>
              <w:t xml:space="preserve">Количество опасного вещества, т</w:t>
            </w:r>
          </w:p>
        </w:tc>
      </w:tr>
      <w:tr>
        <w:tc>
          <w:tcPr>
            <w:vMerge w:val="continue"/>
          </w:tcPr>
          <w:p/>
        </w:tc>
        <w:tc>
          <w:tcPr>
            <w:tcW w:w="1620" w:type="dxa"/>
          </w:tcPr>
          <w:p>
            <w:pPr>
              <w:pStyle w:val="0"/>
              <w:jc w:val="center"/>
            </w:pPr>
            <w:r>
              <w:rPr>
                <w:sz w:val="24"/>
              </w:rPr>
              <w:t xml:space="preserve">I класс опасности</w:t>
            </w:r>
          </w:p>
        </w:tc>
        <w:tc>
          <w:tcPr>
            <w:tcW w:w="1620" w:type="dxa"/>
          </w:tcPr>
          <w:p>
            <w:pPr>
              <w:pStyle w:val="0"/>
              <w:jc w:val="center"/>
            </w:pPr>
            <w:r>
              <w:rPr>
                <w:sz w:val="24"/>
              </w:rPr>
              <w:t xml:space="preserve">II класс опасности</w:t>
            </w:r>
          </w:p>
        </w:tc>
        <w:tc>
          <w:tcPr>
            <w:tcW w:w="1980" w:type="dxa"/>
          </w:tcPr>
          <w:p>
            <w:pPr>
              <w:pStyle w:val="0"/>
              <w:jc w:val="center"/>
            </w:pPr>
            <w:r>
              <w:rPr>
                <w:sz w:val="24"/>
              </w:rPr>
              <w:t xml:space="preserve">III класс опасности</w:t>
            </w:r>
          </w:p>
        </w:tc>
        <w:tc>
          <w:tcPr>
            <w:tcW w:w="1800" w:type="dxa"/>
          </w:tcPr>
          <w:p>
            <w:pPr>
              <w:pStyle w:val="0"/>
              <w:jc w:val="center"/>
            </w:pPr>
            <w:r>
              <w:rPr>
                <w:sz w:val="24"/>
              </w:rPr>
              <w:t xml:space="preserve">IV класс опасности</w:t>
            </w:r>
          </w:p>
        </w:tc>
      </w:tr>
      <w:tr>
        <w:tc>
          <w:tcPr>
            <w:tcW w:w="2760" w:type="dxa"/>
          </w:tcPr>
          <w:p>
            <w:pPr>
              <w:pStyle w:val="0"/>
            </w:pPr>
            <w:r>
              <w:rPr>
                <w:sz w:val="24"/>
              </w:rPr>
              <w:t xml:space="preserve">Аммиак</w:t>
            </w:r>
          </w:p>
        </w:tc>
        <w:tc>
          <w:tcPr>
            <w:tcW w:w="1620" w:type="dxa"/>
          </w:tcPr>
          <w:p>
            <w:pPr>
              <w:pStyle w:val="0"/>
              <w:jc w:val="center"/>
            </w:pPr>
            <w:r>
              <w:rPr>
                <w:sz w:val="24"/>
              </w:rPr>
              <w:t xml:space="preserve">5000 и более</w:t>
            </w:r>
          </w:p>
        </w:tc>
        <w:tc>
          <w:tcPr>
            <w:tcW w:w="1620" w:type="dxa"/>
          </w:tcPr>
          <w:p>
            <w:pPr>
              <w:pStyle w:val="0"/>
              <w:jc w:val="center"/>
            </w:pPr>
            <w:r>
              <w:rPr>
                <w:sz w:val="24"/>
              </w:rPr>
              <w:t xml:space="preserve">500 и более, но менее 5000</w:t>
            </w:r>
          </w:p>
        </w:tc>
        <w:tc>
          <w:tcPr>
            <w:tcW w:w="1980" w:type="dxa"/>
          </w:tcPr>
          <w:p>
            <w:pPr>
              <w:pStyle w:val="0"/>
              <w:jc w:val="center"/>
            </w:pPr>
            <w:r>
              <w:rPr>
                <w:sz w:val="24"/>
              </w:rPr>
              <w:t xml:space="preserve">50 и более, но менее 500</w:t>
            </w:r>
          </w:p>
        </w:tc>
        <w:tc>
          <w:tcPr>
            <w:tcW w:w="1800" w:type="dxa"/>
          </w:tcPr>
          <w:p>
            <w:pPr>
              <w:pStyle w:val="0"/>
              <w:jc w:val="center"/>
            </w:pPr>
            <w:r>
              <w:rPr>
                <w:sz w:val="24"/>
              </w:rPr>
              <w:t xml:space="preserve">10 и более, но менее 50</w:t>
            </w:r>
          </w:p>
        </w:tc>
      </w:tr>
      <w:tr>
        <w:tc>
          <w:tcPr>
            <w:tcW w:w="2760" w:type="dxa"/>
          </w:tcPr>
          <w:p>
            <w:pPr>
              <w:pStyle w:val="0"/>
            </w:pPr>
            <w:r>
              <w:rPr>
                <w:sz w:val="24"/>
              </w:rPr>
              <w:t xml:space="preserve">Нитрат аммония (нитрат аммония и смеси аммония, в которых содержание азота из нитрата аммония составляет более 28 процентов массы, а также водные растворы нитрата аммония, в которых концентрация нитрата аммония превышает 90 процентов массы)</w:t>
            </w:r>
          </w:p>
        </w:tc>
        <w:tc>
          <w:tcPr>
            <w:tcW w:w="1620" w:type="dxa"/>
          </w:tcPr>
          <w:p>
            <w:pPr>
              <w:pStyle w:val="0"/>
              <w:jc w:val="center"/>
            </w:pPr>
            <w:r>
              <w:rPr>
                <w:sz w:val="24"/>
              </w:rPr>
              <w:t xml:space="preserve">25 000 и более</w:t>
            </w:r>
          </w:p>
        </w:tc>
        <w:tc>
          <w:tcPr>
            <w:tcW w:w="1620" w:type="dxa"/>
          </w:tcPr>
          <w:p>
            <w:pPr>
              <w:pStyle w:val="0"/>
              <w:jc w:val="center"/>
            </w:pPr>
            <w:r>
              <w:rPr>
                <w:sz w:val="24"/>
              </w:rPr>
              <w:t xml:space="preserve">2500 и более, но менее 25 000</w:t>
            </w:r>
          </w:p>
        </w:tc>
        <w:tc>
          <w:tcPr>
            <w:tcW w:w="1980" w:type="dxa"/>
          </w:tcPr>
          <w:p>
            <w:pPr>
              <w:pStyle w:val="0"/>
              <w:jc w:val="center"/>
            </w:pPr>
            <w:r>
              <w:rPr>
                <w:sz w:val="24"/>
              </w:rPr>
              <w:t xml:space="preserve">250 и более, но менее 2500</w:t>
            </w:r>
          </w:p>
        </w:tc>
        <w:tc>
          <w:tcPr>
            <w:tcW w:w="1800" w:type="dxa"/>
          </w:tcPr>
          <w:p>
            <w:pPr>
              <w:pStyle w:val="0"/>
              <w:jc w:val="center"/>
            </w:pPr>
            <w:r>
              <w:rPr>
                <w:sz w:val="24"/>
              </w:rPr>
              <w:t xml:space="preserve">50 и более, но менее 250</w:t>
            </w:r>
          </w:p>
        </w:tc>
      </w:tr>
      <w:tr>
        <w:tc>
          <w:tcPr>
            <w:tcW w:w="2760" w:type="dxa"/>
          </w:tcPr>
          <w:p>
            <w:pPr>
              <w:pStyle w:val="0"/>
            </w:pPr>
            <w:r>
              <w:rPr>
                <w:sz w:val="24"/>
              </w:rPr>
              <w:t xml:space="preserve">Нитрат аммония в форме удобрений (простые удобрения на основе нитрата аммония, а также сложные удобрения, в которых содержание азота из нитрата аммония составляет более 28 процентов массы (сложные удобрения содержат нитрат аммония вместе с фосфатом и (или) калием)</w:t>
            </w:r>
          </w:p>
        </w:tc>
        <w:tc>
          <w:tcPr>
            <w:tcW w:w="1620" w:type="dxa"/>
          </w:tcPr>
          <w:p>
            <w:pPr>
              <w:pStyle w:val="0"/>
              <w:jc w:val="center"/>
            </w:pPr>
            <w:r>
              <w:rPr>
                <w:sz w:val="24"/>
              </w:rPr>
              <w:t xml:space="preserve">100 000 и более</w:t>
            </w:r>
          </w:p>
        </w:tc>
        <w:tc>
          <w:tcPr>
            <w:tcW w:w="1620" w:type="dxa"/>
          </w:tcPr>
          <w:p>
            <w:pPr>
              <w:pStyle w:val="0"/>
              <w:jc w:val="center"/>
            </w:pPr>
            <w:r>
              <w:rPr>
                <w:sz w:val="24"/>
              </w:rPr>
              <w:t xml:space="preserve">10 000 и более, но менее 100 000</w:t>
            </w:r>
          </w:p>
        </w:tc>
        <w:tc>
          <w:tcPr>
            <w:tcW w:w="1980" w:type="dxa"/>
          </w:tcPr>
          <w:p>
            <w:pPr>
              <w:pStyle w:val="0"/>
              <w:jc w:val="center"/>
            </w:pPr>
            <w:r>
              <w:rPr>
                <w:sz w:val="24"/>
              </w:rPr>
              <w:t xml:space="preserve">1000 и более, но менее 10 000</w:t>
            </w:r>
          </w:p>
        </w:tc>
        <w:tc>
          <w:tcPr>
            <w:tcW w:w="1800" w:type="dxa"/>
          </w:tcPr>
          <w:p>
            <w:pPr>
              <w:pStyle w:val="0"/>
              <w:jc w:val="center"/>
            </w:pPr>
            <w:r>
              <w:rPr>
                <w:sz w:val="24"/>
              </w:rPr>
              <w:t xml:space="preserve">200 и более, но менее 1000</w:t>
            </w:r>
          </w:p>
        </w:tc>
      </w:tr>
      <w:tr>
        <w:tc>
          <w:tcPr>
            <w:tcW w:w="2760" w:type="dxa"/>
          </w:tcPr>
          <w:p>
            <w:pPr>
              <w:pStyle w:val="0"/>
            </w:pPr>
            <w:r>
              <w:rPr>
                <w:sz w:val="24"/>
              </w:rPr>
              <w:t xml:space="preserve">Акрилонитрил</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4 и более, но менее 20</w:t>
            </w:r>
          </w:p>
        </w:tc>
      </w:tr>
      <w:tr>
        <w:tc>
          <w:tcPr>
            <w:tcW w:w="2760" w:type="dxa"/>
          </w:tcPr>
          <w:p>
            <w:pPr>
              <w:pStyle w:val="0"/>
            </w:pPr>
            <w:r>
              <w:rPr>
                <w:sz w:val="24"/>
              </w:rPr>
              <w:t xml:space="preserve">Хлор</w:t>
            </w:r>
          </w:p>
        </w:tc>
        <w:tc>
          <w:tcPr>
            <w:tcW w:w="1620" w:type="dxa"/>
          </w:tcPr>
          <w:p>
            <w:pPr>
              <w:pStyle w:val="0"/>
              <w:jc w:val="center"/>
            </w:pPr>
            <w:r>
              <w:rPr>
                <w:sz w:val="24"/>
              </w:rPr>
              <w:t xml:space="preserve">250 и более</w:t>
            </w:r>
          </w:p>
        </w:tc>
        <w:tc>
          <w:tcPr>
            <w:tcW w:w="1620" w:type="dxa"/>
          </w:tcPr>
          <w:p>
            <w:pPr>
              <w:pStyle w:val="0"/>
              <w:jc w:val="center"/>
            </w:pPr>
            <w:r>
              <w:rPr>
                <w:sz w:val="24"/>
              </w:rPr>
              <w:t xml:space="preserve">25 и более, но менее 250</w:t>
            </w:r>
          </w:p>
        </w:tc>
        <w:tc>
          <w:tcPr>
            <w:tcW w:w="1980" w:type="dxa"/>
          </w:tcPr>
          <w:p>
            <w:pPr>
              <w:pStyle w:val="0"/>
              <w:jc w:val="center"/>
            </w:pPr>
            <w:r>
              <w:rPr>
                <w:sz w:val="24"/>
              </w:rPr>
              <w:t xml:space="preserve">2,5 и более, но менее 25</w:t>
            </w:r>
          </w:p>
        </w:tc>
        <w:tc>
          <w:tcPr>
            <w:tcW w:w="1800" w:type="dxa"/>
          </w:tcPr>
          <w:p>
            <w:pPr>
              <w:pStyle w:val="0"/>
              <w:jc w:val="center"/>
            </w:pPr>
            <w:r>
              <w:rPr>
                <w:sz w:val="24"/>
              </w:rPr>
              <w:t xml:space="preserve">0,5 и более, но менее 2,5</w:t>
            </w:r>
          </w:p>
        </w:tc>
      </w:tr>
      <w:tr>
        <w:tc>
          <w:tcPr>
            <w:tcW w:w="2760" w:type="dxa"/>
          </w:tcPr>
          <w:p>
            <w:pPr>
              <w:pStyle w:val="0"/>
            </w:pPr>
            <w:r>
              <w:rPr>
                <w:sz w:val="24"/>
              </w:rPr>
              <w:t xml:space="preserve">Оксид этилена</w:t>
            </w:r>
          </w:p>
        </w:tc>
        <w:tc>
          <w:tcPr>
            <w:tcW w:w="1620" w:type="dxa"/>
          </w:tcPr>
          <w:p>
            <w:pPr>
              <w:pStyle w:val="0"/>
              <w:jc w:val="center"/>
            </w:pPr>
            <w:r>
              <w:rPr>
                <w:sz w:val="24"/>
              </w:rPr>
              <w:t xml:space="preserve">500 и более</w:t>
            </w:r>
          </w:p>
        </w:tc>
        <w:tc>
          <w:tcPr>
            <w:tcW w:w="1620" w:type="dxa"/>
          </w:tcPr>
          <w:p>
            <w:pPr>
              <w:pStyle w:val="0"/>
              <w:jc w:val="center"/>
            </w:pPr>
            <w:r>
              <w:rPr>
                <w:sz w:val="24"/>
              </w:rPr>
              <w:t xml:space="preserve">50 и более, но менее 500</w:t>
            </w:r>
          </w:p>
        </w:tc>
        <w:tc>
          <w:tcPr>
            <w:tcW w:w="1980" w:type="dxa"/>
          </w:tcPr>
          <w:p>
            <w:pPr>
              <w:pStyle w:val="0"/>
              <w:jc w:val="center"/>
            </w:pPr>
            <w:r>
              <w:rPr>
                <w:sz w:val="24"/>
              </w:rPr>
              <w:t xml:space="preserve">5 и более, но менее 50</w:t>
            </w:r>
          </w:p>
        </w:tc>
        <w:tc>
          <w:tcPr>
            <w:tcW w:w="1800" w:type="dxa"/>
          </w:tcPr>
          <w:p>
            <w:pPr>
              <w:pStyle w:val="0"/>
              <w:jc w:val="center"/>
            </w:pPr>
            <w:r>
              <w:rPr>
                <w:sz w:val="24"/>
              </w:rPr>
              <w:t xml:space="preserve">1 и более, но менее 5</w:t>
            </w:r>
          </w:p>
        </w:tc>
      </w:tr>
      <w:tr>
        <w:tc>
          <w:tcPr>
            <w:tcW w:w="2760" w:type="dxa"/>
          </w:tcPr>
          <w:p>
            <w:pPr>
              <w:pStyle w:val="0"/>
            </w:pPr>
            <w:r>
              <w:rPr>
                <w:sz w:val="24"/>
              </w:rPr>
              <w:t xml:space="preserve">Цианистый водород</w:t>
            </w:r>
          </w:p>
        </w:tc>
        <w:tc>
          <w:tcPr>
            <w:tcW w:w="1620" w:type="dxa"/>
          </w:tcPr>
          <w:p>
            <w:pPr>
              <w:pStyle w:val="0"/>
              <w:jc w:val="center"/>
            </w:pPr>
            <w:r>
              <w:rPr>
                <w:sz w:val="24"/>
              </w:rPr>
              <w:t xml:space="preserve">200 и более</w:t>
            </w:r>
          </w:p>
        </w:tc>
        <w:tc>
          <w:tcPr>
            <w:tcW w:w="1620" w:type="dxa"/>
          </w:tcPr>
          <w:p>
            <w:pPr>
              <w:pStyle w:val="0"/>
              <w:jc w:val="center"/>
            </w:pPr>
            <w:r>
              <w:rPr>
                <w:sz w:val="24"/>
              </w:rPr>
              <w:t xml:space="preserve">20 и более, но менее 200</w:t>
            </w:r>
          </w:p>
        </w:tc>
        <w:tc>
          <w:tcPr>
            <w:tcW w:w="1980" w:type="dxa"/>
          </w:tcPr>
          <w:p>
            <w:pPr>
              <w:pStyle w:val="0"/>
              <w:jc w:val="center"/>
            </w:pPr>
            <w:r>
              <w:rPr>
                <w:sz w:val="24"/>
              </w:rPr>
              <w:t xml:space="preserve">2 и более, но менее 20</w:t>
            </w:r>
          </w:p>
        </w:tc>
        <w:tc>
          <w:tcPr>
            <w:tcW w:w="1800" w:type="dxa"/>
          </w:tcPr>
          <w:p>
            <w:pPr>
              <w:pStyle w:val="0"/>
              <w:jc w:val="center"/>
            </w:pPr>
            <w:r>
              <w:rPr>
                <w:sz w:val="24"/>
              </w:rPr>
              <w:t xml:space="preserve">0,4 и более, но менее 2</w:t>
            </w:r>
          </w:p>
        </w:tc>
      </w:tr>
      <w:tr>
        <w:tc>
          <w:tcPr>
            <w:tcW w:w="2760" w:type="dxa"/>
          </w:tcPr>
          <w:p>
            <w:pPr>
              <w:pStyle w:val="0"/>
            </w:pPr>
            <w:r>
              <w:rPr>
                <w:sz w:val="24"/>
              </w:rPr>
              <w:t xml:space="preserve">Фтористый водород</w:t>
            </w:r>
          </w:p>
        </w:tc>
        <w:tc>
          <w:tcPr>
            <w:tcW w:w="1620" w:type="dxa"/>
          </w:tcPr>
          <w:p>
            <w:pPr>
              <w:pStyle w:val="0"/>
              <w:jc w:val="center"/>
            </w:pPr>
            <w:r>
              <w:rPr>
                <w:sz w:val="24"/>
              </w:rPr>
              <w:t xml:space="preserve">500 и более</w:t>
            </w:r>
          </w:p>
        </w:tc>
        <w:tc>
          <w:tcPr>
            <w:tcW w:w="1620" w:type="dxa"/>
          </w:tcPr>
          <w:p>
            <w:pPr>
              <w:pStyle w:val="0"/>
              <w:jc w:val="center"/>
            </w:pPr>
            <w:r>
              <w:rPr>
                <w:sz w:val="24"/>
              </w:rPr>
              <w:t xml:space="preserve">50 и более, но менее 500</w:t>
            </w:r>
          </w:p>
        </w:tc>
        <w:tc>
          <w:tcPr>
            <w:tcW w:w="1980" w:type="dxa"/>
          </w:tcPr>
          <w:p>
            <w:pPr>
              <w:pStyle w:val="0"/>
              <w:jc w:val="center"/>
            </w:pPr>
            <w:r>
              <w:rPr>
                <w:sz w:val="24"/>
              </w:rPr>
              <w:t xml:space="preserve">5 и более, но менее 50</w:t>
            </w:r>
          </w:p>
        </w:tc>
        <w:tc>
          <w:tcPr>
            <w:tcW w:w="1800" w:type="dxa"/>
          </w:tcPr>
          <w:p>
            <w:pPr>
              <w:pStyle w:val="0"/>
              <w:jc w:val="center"/>
            </w:pPr>
            <w:r>
              <w:rPr>
                <w:sz w:val="24"/>
              </w:rPr>
              <w:t xml:space="preserve">1 и более, но менее 5</w:t>
            </w:r>
          </w:p>
        </w:tc>
      </w:tr>
      <w:tr>
        <w:tc>
          <w:tcPr>
            <w:tcW w:w="2760" w:type="dxa"/>
          </w:tcPr>
          <w:p>
            <w:pPr>
              <w:pStyle w:val="0"/>
            </w:pPr>
            <w:r>
              <w:rPr>
                <w:sz w:val="24"/>
              </w:rPr>
              <w:t xml:space="preserve">Сернистый водород</w:t>
            </w:r>
          </w:p>
        </w:tc>
        <w:tc>
          <w:tcPr>
            <w:tcW w:w="1620" w:type="dxa"/>
          </w:tcPr>
          <w:p>
            <w:pPr>
              <w:pStyle w:val="0"/>
              <w:jc w:val="center"/>
            </w:pPr>
            <w:r>
              <w:rPr>
                <w:sz w:val="24"/>
              </w:rPr>
              <w:t xml:space="preserve">500 и более</w:t>
            </w:r>
          </w:p>
        </w:tc>
        <w:tc>
          <w:tcPr>
            <w:tcW w:w="1620" w:type="dxa"/>
          </w:tcPr>
          <w:p>
            <w:pPr>
              <w:pStyle w:val="0"/>
              <w:jc w:val="center"/>
            </w:pPr>
            <w:r>
              <w:rPr>
                <w:sz w:val="24"/>
              </w:rPr>
              <w:t xml:space="preserve">50 и более, но менее 500</w:t>
            </w:r>
          </w:p>
        </w:tc>
        <w:tc>
          <w:tcPr>
            <w:tcW w:w="1980" w:type="dxa"/>
          </w:tcPr>
          <w:p>
            <w:pPr>
              <w:pStyle w:val="0"/>
              <w:jc w:val="center"/>
            </w:pPr>
            <w:r>
              <w:rPr>
                <w:sz w:val="24"/>
              </w:rPr>
              <w:t xml:space="preserve">5 и более, но менее 50</w:t>
            </w:r>
          </w:p>
        </w:tc>
        <w:tc>
          <w:tcPr>
            <w:tcW w:w="1800" w:type="dxa"/>
          </w:tcPr>
          <w:p>
            <w:pPr>
              <w:pStyle w:val="0"/>
              <w:jc w:val="center"/>
            </w:pPr>
            <w:r>
              <w:rPr>
                <w:sz w:val="24"/>
              </w:rPr>
              <w:t xml:space="preserve">1 и более, но менее 5</w:t>
            </w:r>
          </w:p>
        </w:tc>
      </w:tr>
      <w:tr>
        <w:tc>
          <w:tcPr>
            <w:tcW w:w="2760" w:type="dxa"/>
          </w:tcPr>
          <w:p>
            <w:pPr>
              <w:pStyle w:val="0"/>
            </w:pPr>
            <w:r>
              <w:rPr>
                <w:sz w:val="24"/>
              </w:rPr>
              <w:t xml:space="preserve">Диоксид серы</w:t>
            </w:r>
          </w:p>
        </w:tc>
        <w:tc>
          <w:tcPr>
            <w:tcW w:w="1620" w:type="dxa"/>
          </w:tcPr>
          <w:p>
            <w:pPr>
              <w:pStyle w:val="0"/>
              <w:jc w:val="center"/>
            </w:pPr>
            <w:r>
              <w:rPr>
                <w:sz w:val="24"/>
              </w:rPr>
              <w:t xml:space="preserve">2500 и более</w:t>
            </w:r>
          </w:p>
        </w:tc>
        <w:tc>
          <w:tcPr>
            <w:tcW w:w="1620" w:type="dxa"/>
          </w:tcPr>
          <w:p>
            <w:pPr>
              <w:pStyle w:val="0"/>
              <w:jc w:val="center"/>
            </w:pPr>
            <w:r>
              <w:rPr>
                <w:sz w:val="24"/>
              </w:rPr>
              <w:t xml:space="preserve">250 и более, но менее 2500</w:t>
            </w:r>
          </w:p>
        </w:tc>
        <w:tc>
          <w:tcPr>
            <w:tcW w:w="1980" w:type="dxa"/>
          </w:tcPr>
          <w:p>
            <w:pPr>
              <w:pStyle w:val="0"/>
              <w:jc w:val="center"/>
            </w:pPr>
            <w:r>
              <w:rPr>
                <w:sz w:val="24"/>
              </w:rPr>
              <w:t xml:space="preserve">25 и более, но менее 250</w:t>
            </w:r>
          </w:p>
        </w:tc>
        <w:tc>
          <w:tcPr>
            <w:tcW w:w="1800" w:type="dxa"/>
          </w:tcPr>
          <w:p>
            <w:pPr>
              <w:pStyle w:val="0"/>
              <w:jc w:val="center"/>
            </w:pPr>
            <w:r>
              <w:rPr>
                <w:sz w:val="24"/>
              </w:rPr>
              <w:t xml:space="preserve">5 и более, но менее 25</w:t>
            </w:r>
          </w:p>
        </w:tc>
      </w:tr>
      <w:tr>
        <w:tc>
          <w:tcPr>
            <w:tcW w:w="2760" w:type="dxa"/>
          </w:tcPr>
          <w:p>
            <w:pPr>
              <w:pStyle w:val="0"/>
            </w:pPr>
            <w:r>
              <w:rPr>
                <w:sz w:val="24"/>
              </w:rPr>
              <w:t xml:space="preserve">Триоксид серы</w:t>
            </w:r>
          </w:p>
        </w:tc>
        <w:tc>
          <w:tcPr>
            <w:tcW w:w="1620" w:type="dxa"/>
          </w:tcPr>
          <w:p>
            <w:pPr>
              <w:pStyle w:val="0"/>
              <w:jc w:val="center"/>
            </w:pPr>
            <w:r>
              <w:rPr>
                <w:sz w:val="24"/>
              </w:rPr>
              <w:t xml:space="preserve">750 и более</w:t>
            </w:r>
          </w:p>
        </w:tc>
        <w:tc>
          <w:tcPr>
            <w:tcW w:w="1620" w:type="dxa"/>
          </w:tcPr>
          <w:p>
            <w:pPr>
              <w:pStyle w:val="0"/>
              <w:jc w:val="center"/>
            </w:pPr>
            <w:r>
              <w:rPr>
                <w:sz w:val="24"/>
              </w:rPr>
              <w:t xml:space="preserve">75 и более, но менее 750</w:t>
            </w:r>
          </w:p>
        </w:tc>
        <w:tc>
          <w:tcPr>
            <w:tcW w:w="1980" w:type="dxa"/>
          </w:tcPr>
          <w:p>
            <w:pPr>
              <w:pStyle w:val="0"/>
              <w:jc w:val="center"/>
            </w:pPr>
            <w:r>
              <w:rPr>
                <w:sz w:val="24"/>
              </w:rPr>
              <w:t xml:space="preserve">7,5 и более, но менее 75</w:t>
            </w:r>
          </w:p>
        </w:tc>
        <w:tc>
          <w:tcPr>
            <w:tcW w:w="1800" w:type="dxa"/>
          </w:tcPr>
          <w:p>
            <w:pPr>
              <w:pStyle w:val="0"/>
              <w:jc w:val="center"/>
            </w:pPr>
            <w:r>
              <w:rPr>
                <w:sz w:val="24"/>
              </w:rPr>
              <w:t xml:space="preserve">1,5 и более, но менее 7,5</w:t>
            </w:r>
          </w:p>
        </w:tc>
      </w:tr>
      <w:tr>
        <w:tc>
          <w:tcPr>
            <w:tcW w:w="2760" w:type="dxa"/>
          </w:tcPr>
          <w:p>
            <w:pPr>
              <w:pStyle w:val="0"/>
            </w:pPr>
            <w:r>
              <w:rPr>
                <w:sz w:val="24"/>
              </w:rPr>
              <w:t xml:space="preserve">Алкилы свинца</w:t>
            </w:r>
          </w:p>
        </w:tc>
        <w:tc>
          <w:tcPr>
            <w:tcW w:w="1620" w:type="dxa"/>
          </w:tcPr>
          <w:p>
            <w:pPr>
              <w:pStyle w:val="0"/>
              <w:jc w:val="center"/>
            </w:pPr>
            <w:r>
              <w:rPr>
                <w:sz w:val="24"/>
              </w:rPr>
              <w:t xml:space="preserve">500 и более</w:t>
            </w:r>
          </w:p>
        </w:tc>
        <w:tc>
          <w:tcPr>
            <w:tcW w:w="1620" w:type="dxa"/>
          </w:tcPr>
          <w:p>
            <w:pPr>
              <w:pStyle w:val="0"/>
              <w:jc w:val="center"/>
            </w:pPr>
            <w:r>
              <w:rPr>
                <w:sz w:val="24"/>
              </w:rPr>
              <w:t xml:space="preserve">50 и более, но менее 500</w:t>
            </w:r>
          </w:p>
        </w:tc>
        <w:tc>
          <w:tcPr>
            <w:tcW w:w="1980" w:type="dxa"/>
          </w:tcPr>
          <w:p>
            <w:pPr>
              <w:pStyle w:val="0"/>
              <w:jc w:val="center"/>
            </w:pPr>
            <w:r>
              <w:rPr>
                <w:sz w:val="24"/>
              </w:rPr>
              <w:t xml:space="preserve">5 и более, но менее 50</w:t>
            </w:r>
          </w:p>
        </w:tc>
        <w:tc>
          <w:tcPr>
            <w:tcW w:w="1800" w:type="dxa"/>
          </w:tcPr>
          <w:p>
            <w:pPr>
              <w:pStyle w:val="0"/>
              <w:jc w:val="center"/>
            </w:pPr>
            <w:r>
              <w:rPr>
                <w:sz w:val="24"/>
              </w:rPr>
              <w:t xml:space="preserve">1 и более, но менее 5</w:t>
            </w:r>
          </w:p>
        </w:tc>
      </w:tr>
      <w:tr>
        <w:tc>
          <w:tcPr>
            <w:tcW w:w="2760" w:type="dxa"/>
          </w:tcPr>
          <w:p>
            <w:pPr>
              <w:pStyle w:val="0"/>
            </w:pPr>
            <w:r>
              <w:rPr>
                <w:sz w:val="24"/>
              </w:rPr>
              <w:t xml:space="preserve">Фосген</w:t>
            </w:r>
          </w:p>
        </w:tc>
        <w:tc>
          <w:tcPr>
            <w:tcW w:w="1620" w:type="dxa"/>
          </w:tcPr>
          <w:p>
            <w:pPr>
              <w:pStyle w:val="0"/>
              <w:jc w:val="center"/>
            </w:pPr>
            <w:r>
              <w:rPr>
                <w:sz w:val="24"/>
              </w:rPr>
              <w:t xml:space="preserve">7,5 и более</w:t>
            </w:r>
          </w:p>
        </w:tc>
        <w:tc>
          <w:tcPr>
            <w:tcW w:w="1620" w:type="dxa"/>
          </w:tcPr>
          <w:p>
            <w:pPr>
              <w:pStyle w:val="0"/>
              <w:jc w:val="center"/>
            </w:pPr>
            <w:r>
              <w:rPr>
                <w:sz w:val="24"/>
              </w:rPr>
              <w:t xml:space="preserve">0,75 и более, но менее 7,5</w:t>
            </w:r>
          </w:p>
        </w:tc>
        <w:tc>
          <w:tcPr>
            <w:tcW w:w="1980" w:type="dxa"/>
          </w:tcPr>
          <w:p>
            <w:pPr>
              <w:pStyle w:val="0"/>
              <w:jc w:val="center"/>
            </w:pPr>
            <w:r>
              <w:rPr>
                <w:sz w:val="24"/>
              </w:rPr>
              <w:t xml:space="preserve">0,075 и более, но менее 0,75</w:t>
            </w:r>
          </w:p>
        </w:tc>
        <w:tc>
          <w:tcPr>
            <w:tcW w:w="1800" w:type="dxa"/>
          </w:tcPr>
          <w:p>
            <w:pPr>
              <w:pStyle w:val="0"/>
              <w:jc w:val="center"/>
            </w:pPr>
            <w:r>
              <w:rPr>
                <w:sz w:val="24"/>
              </w:rPr>
              <w:t xml:space="preserve">0,015 и более, но менее 0,075</w:t>
            </w:r>
          </w:p>
        </w:tc>
      </w:tr>
      <w:tr>
        <w:tc>
          <w:tcPr>
            <w:tcW w:w="2760" w:type="dxa"/>
          </w:tcPr>
          <w:p>
            <w:pPr>
              <w:pStyle w:val="0"/>
            </w:pPr>
            <w:r>
              <w:rPr>
                <w:sz w:val="24"/>
              </w:rPr>
              <w:t xml:space="preserve">Метилизоцианат</w:t>
            </w:r>
          </w:p>
        </w:tc>
        <w:tc>
          <w:tcPr>
            <w:tcW w:w="1620" w:type="dxa"/>
          </w:tcPr>
          <w:p>
            <w:pPr>
              <w:pStyle w:val="0"/>
              <w:jc w:val="center"/>
            </w:pPr>
            <w:r>
              <w:rPr>
                <w:sz w:val="24"/>
              </w:rPr>
              <w:t xml:space="preserve">1,5 и более</w:t>
            </w:r>
          </w:p>
        </w:tc>
        <w:tc>
          <w:tcPr>
            <w:tcW w:w="1620" w:type="dxa"/>
          </w:tcPr>
          <w:p>
            <w:pPr>
              <w:pStyle w:val="0"/>
              <w:jc w:val="center"/>
            </w:pPr>
            <w:r>
              <w:rPr>
                <w:sz w:val="24"/>
              </w:rPr>
              <w:t xml:space="preserve">0,15 и более, но менее 1,5</w:t>
            </w:r>
          </w:p>
        </w:tc>
        <w:tc>
          <w:tcPr>
            <w:tcW w:w="1980" w:type="dxa"/>
          </w:tcPr>
          <w:p>
            <w:pPr>
              <w:pStyle w:val="0"/>
              <w:jc w:val="center"/>
            </w:pPr>
            <w:r>
              <w:rPr>
                <w:sz w:val="24"/>
              </w:rPr>
              <w:t xml:space="preserve">0,015 и более, но менее 0,15</w:t>
            </w:r>
          </w:p>
        </w:tc>
        <w:tc>
          <w:tcPr>
            <w:tcW w:w="1800" w:type="dxa"/>
          </w:tcPr>
          <w:p>
            <w:pPr>
              <w:pStyle w:val="0"/>
              <w:jc w:val="center"/>
            </w:pPr>
            <w:r>
              <w:rPr>
                <w:sz w:val="24"/>
              </w:rPr>
              <w:t xml:space="preserve">0,003 и более, но менее 0,015</w:t>
            </w:r>
          </w:p>
        </w:tc>
      </w:tr>
    </w:tbl>
    <w:p>
      <w:pPr>
        <w:pStyle w:val="0"/>
        <w:jc w:val="both"/>
      </w:pPr>
      <w:r>
        <w:rPr>
          <w:sz w:val="24"/>
        </w:rPr>
      </w:r>
    </w:p>
    <w:bookmarkStart w:id="700" w:name="P700"/>
    <w:bookmarkEnd w:id="700"/>
    <w:p>
      <w:pPr>
        <w:pStyle w:val="0"/>
        <w:outlineLvl w:val="1"/>
        <w:jc w:val="right"/>
      </w:pPr>
      <w:r>
        <w:rPr>
          <w:sz w:val="24"/>
        </w:rPr>
        <w:t xml:space="preserve">Таблица 2</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60"/>
        <w:gridCol w:w="1620"/>
        <w:gridCol w:w="1620"/>
        <w:gridCol w:w="1980"/>
        <w:gridCol w:w="1800"/>
      </w:tblGrid>
      <w:tr>
        <w:tc>
          <w:tcPr>
            <w:tcW w:w="2760" w:type="dxa"/>
            <w:vMerge w:val="restart"/>
          </w:tcPr>
          <w:p>
            <w:pPr>
              <w:pStyle w:val="0"/>
              <w:jc w:val="center"/>
            </w:pPr>
            <w:r>
              <w:rPr>
                <w:sz w:val="24"/>
              </w:rPr>
              <w:t xml:space="preserve">Виды опасных веществ</w:t>
            </w:r>
          </w:p>
        </w:tc>
        <w:tc>
          <w:tcPr>
            <w:gridSpan w:val="4"/>
            <w:tcW w:w="7020" w:type="dxa"/>
          </w:tcPr>
          <w:p>
            <w:pPr>
              <w:pStyle w:val="0"/>
              <w:jc w:val="center"/>
            </w:pPr>
            <w:r>
              <w:rPr>
                <w:sz w:val="24"/>
              </w:rPr>
              <w:t xml:space="preserve">Количество опасных веществ, т</w:t>
            </w:r>
          </w:p>
        </w:tc>
      </w:tr>
      <w:tr>
        <w:tc>
          <w:tcPr>
            <w:vMerge w:val="continue"/>
          </w:tcPr>
          <w:p/>
        </w:tc>
        <w:tc>
          <w:tcPr>
            <w:tcW w:w="1620" w:type="dxa"/>
          </w:tcPr>
          <w:p>
            <w:pPr>
              <w:pStyle w:val="0"/>
              <w:jc w:val="center"/>
            </w:pPr>
            <w:r>
              <w:rPr>
                <w:sz w:val="24"/>
              </w:rPr>
              <w:t xml:space="preserve">I класс опасности</w:t>
            </w:r>
          </w:p>
        </w:tc>
        <w:tc>
          <w:tcPr>
            <w:tcW w:w="1620" w:type="dxa"/>
          </w:tcPr>
          <w:p>
            <w:pPr>
              <w:pStyle w:val="0"/>
              <w:jc w:val="center"/>
            </w:pPr>
            <w:r>
              <w:rPr>
                <w:sz w:val="24"/>
              </w:rPr>
              <w:t xml:space="preserve">II класс опасности</w:t>
            </w:r>
          </w:p>
        </w:tc>
        <w:tc>
          <w:tcPr>
            <w:tcW w:w="1980" w:type="dxa"/>
          </w:tcPr>
          <w:p>
            <w:pPr>
              <w:pStyle w:val="0"/>
              <w:jc w:val="center"/>
            </w:pPr>
            <w:r>
              <w:rPr>
                <w:sz w:val="24"/>
              </w:rPr>
              <w:t xml:space="preserve">III класс опасности</w:t>
            </w:r>
          </w:p>
        </w:tc>
        <w:tc>
          <w:tcPr>
            <w:tcW w:w="1800" w:type="dxa"/>
          </w:tcPr>
          <w:p>
            <w:pPr>
              <w:pStyle w:val="0"/>
              <w:jc w:val="center"/>
            </w:pPr>
            <w:r>
              <w:rPr>
                <w:sz w:val="24"/>
              </w:rPr>
              <w:t xml:space="preserve">IV класс опасности</w:t>
            </w:r>
          </w:p>
        </w:tc>
      </w:tr>
      <w:tr>
        <w:tc>
          <w:tcPr>
            <w:tcW w:w="2760" w:type="dxa"/>
          </w:tcPr>
          <w:p>
            <w:pPr>
              <w:pStyle w:val="0"/>
            </w:pPr>
            <w:r>
              <w:rPr>
                <w:sz w:val="24"/>
              </w:rPr>
              <w:t xml:space="preserve">Воспламеняющиеся и горючие газы</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1 и более, но менее 20</w:t>
            </w:r>
          </w:p>
        </w:tc>
      </w:tr>
      <w:tr>
        <w:tc>
          <w:tcPr>
            <w:tcW w:w="2760" w:type="dxa"/>
          </w:tcPr>
          <w:p>
            <w:pPr>
              <w:pStyle w:val="0"/>
            </w:pPr>
            <w:r>
              <w:rPr>
                <w:sz w:val="24"/>
              </w:rPr>
              <w:t xml:space="preserve">Горючие жидкости, находящиеся на товарно-сырьевых складах и базах</w:t>
            </w:r>
          </w:p>
        </w:tc>
        <w:tc>
          <w:tcPr>
            <w:tcW w:w="1620" w:type="dxa"/>
          </w:tcPr>
          <w:p>
            <w:pPr>
              <w:pStyle w:val="0"/>
              <w:jc w:val="center"/>
            </w:pPr>
            <w:r>
              <w:rPr>
                <w:sz w:val="24"/>
              </w:rPr>
              <w:t xml:space="preserve">500 000 и более</w:t>
            </w:r>
          </w:p>
        </w:tc>
        <w:tc>
          <w:tcPr>
            <w:tcW w:w="1620" w:type="dxa"/>
          </w:tcPr>
          <w:p>
            <w:pPr>
              <w:pStyle w:val="0"/>
              <w:jc w:val="center"/>
            </w:pPr>
            <w:r>
              <w:rPr>
                <w:sz w:val="24"/>
              </w:rPr>
              <w:t xml:space="preserve">50 000 и более, но менее 500 000</w:t>
            </w:r>
          </w:p>
        </w:tc>
        <w:tc>
          <w:tcPr>
            <w:tcW w:w="1980" w:type="dxa"/>
          </w:tcPr>
          <w:p>
            <w:pPr>
              <w:pStyle w:val="0"/>
              <w:jc w:val="center"/>
            </w:pPr>
            <w:r>
              <w:rPr>
                <w:sz w:val="24"/>
              </w:rPr>
              <w:t xml:space="preserve">1000 и более, но менее 50 000</w:t>
            </w:r>
          </w:p>
        </w:tc>
        <w:tc>
          <w:tcPr>
            <w:tcW w:w="1800" w:type="dxa"/>
          </w:tcPr>
          <w:p>
            <w:pPr>
              <w:pStyle w:val="0"/>
              <w:jc w:val="center"/>
            </w:pPr>
            <w:r>
              <w:rPr>
                <w:sz w:val="24"/>
              </w:rPr>
              <w:t xml:space="preserve">-</w:t>
            </w:r>
          </w:p>
        </w:tc>
      </w:tr>
      <w:tr>
        <w:tc>
          <w:tcPr>
            <w:tcW w:w="2760" w:type="dxa"/>
          </w:tcPr>
          <w:p>
            <w:pPr>
              <w:pStyle w:val="0"/>
            </w:pPr>
            <w:r>
              <w:rPr>
                <w:sz w:val="24"/>
              </w:rPr>
              <w:t xml:space="preserve">Горючие жидкости, используемые в технологическом процессе или транспортируемые по магистральному трубопроводу</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1 и более, но менее 20</w:t>
            </w:r>
          </w:p>
        </w:tc>
      </w:tr>
      <w:tr>
        <w:tc>
          <w:tcPr>
            <w:tcW w:w="2760" w:type="dxa"/>
          </w:tcPr>
          <w:p>
            <w:pPr>
              <w:pStyle w:val="0"/>
            </w:pPr>
            <w:r>
              <w:rPr>
                <w:sz w:val="24"/>
              </w:rPr>
              <w:t xml:space="preserve">Токсичные вещества</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1 и более, но менее 20</w:t>
            </w:r>
          </w:p>
        </w:tc>
      </w:tr>
      <w:tr>
        <w:tc>
          <w:tcPr>
            <w:tcW w:w="2760" w:type="dxa"/>
          </w:tcPr>
          <w:p>
            <w:pPr>
              <w:pStyle w:val="0"/>
            </w:pPr>
            <w:r>
              <w:rPr>
                <w:sz w:val="24"/>
              </w:rPr>
              <w:t xml:space="preserve">Высокотоксичные вещества</w:t>
            </w:r>
          </w:p>
        </w:tc>
        <w:tc>
          <w:tcPr>
            <w:tcW w:w="1620" w:type="dxa"/>
          </w:tcPr>
          <w:p>
            <w:pPr>
              <w:pStyle w:val="0"/>
              <w:jc w:val="center"/>
            </w:pPr>
            <w:r>
              <w:rPr>
                <w:sz w:val="24"/>
              </w:rPr>
              <w:t xml:space="preserve">200 и более</w:t>
            </w:r>
          </w:p>
        </w:tc>
        <w:tc>
          <w:tcPr>
            <w:tcW w:w="1620" w:type="dxa"/>
          </w:tcPr>
          <w:p>
            <w:pPr>
              <w:pStyle w:val="0"/>
              <w:jc w:val="center"/>
            </w:pPr>
            <w:r>
              <w:rPr>
                <w:sz w:val="24"/>
              </w:rPr>
              <w:t xml:space="preserve">20 и более, но менее 200</w:t>
            </w:r>
          </w:p>
        </w:tc>
        <w:tc>
          <w:tcPr>
            <w:tcW w:w="1980" w:type="dxa"/>
          </w:tcPr>
          <w:p>
            <w:pPr>
              <w:pStyle w:val="0"/>
              <w:jc w:val="center"/>
            </w:pPr>
            <w:r>
              <w:rPr>
                <w:sz w:val="24"/>
              </w:rPr>
              <w:t xml:space="preserve">2 и более, но менее 20</w:t>
            </w:r>
          </w:p>
        </w:tc>
        <w:tc>
          <w:tcPr>
            <w:tcW w:w="1800" w:type="dxa"/>
          </w:tcPr>
          <w:p>
            <w:pPr>
              <w:pStyle w:val="0"/>
              <w:jc w:val="center"/>
            </w:pPr>
            <w:r>
              <w:rPr>
                <w:sz w:val="24"/>
              </w:rPr>
              <w:t xml:space="preserve">0,1 и более, но менее 2</w:t>
            </w:r>
          </w:p>
        </w:tc>
      </w:tr>
      <w:tr>
        <w:tc>
          <w:tcPr>
            <w:tcW w:w="2760" w:type="dxa"/>
          </w:tcPr>
          <w:p>
            <w:pPr>
              <w:pStyle w:val="0"/>
            </w:pPr>
            <w:r>
              <w:rPr>
                <w:sz w:val="24"/>
              </w:rPr>
              <w:t xml:space="preserve">Окисляющие вещества</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1 и более, но менее 20</w:t>
            </w:r>
          </w:p>
        </w:tc>
      </w:tr>
      <w:tr>
        <w:tc>
          <w:tcPr>
            <w:tcW w:w="2760" w:type="dxa"/>
          </w:tcPr>
          <w:p>
            <w:pPr>
              <w:pStyle w:val="0"/>
            </w:pPr>
            <w:r>
              <w:rPr>
                <w:sz w:val="24"/>
              </w:rPr>
              <w:t xml:space="preserve">Взрывчатые вещества</w:t>
            </w:r>
          </w:p>
        </w:tc>
        <w:tc>
          <w:tcPr>
            <w:tcW w:w="1620" w:type="dxa"/>
          </w:tcPr>
          <w:p>
            <w:pPr>
              <w:pStyle w:val="0"/>
              <w:jc w:val="center"/>
            </w:pPr>
            <w:r>
              <w:rPr>
                <w:sz w:val="24"/>
              </w:rPr>
              <w:t xml:space="preserve">500 и более</w:t>
            </w:r>
          </w:p>
        </w:tc>
        <w:tc>
          <w:tcPr>
            <w:tcW w:w="1620" w:type="dxa"/>
          </w:tcPr>
          <w:p>
            <w:pPr>
              <w:pStyle w:val="0"/>
              <w:jc w:val="center"/>
            </w:pPr>
            <w:r>
              <w:rPr>
                <w:sz w:val="24"/>
              </w:rPr>
              <w:t xml:space="preserve">50 и более, но менее 500</w:t>
            </w:r>
          </w:p>
        </w:tc>
        <w:tc>
          <w:tcPr>
            <w:tcW w:w="1980" w:type="dxa"/>
          </w:tcPr>
          <w:p>
            <w:pPr>
              <w:pStyle w:val="0"/>
              <w:jc w:val="center"/>
            </w:pPr>
            <w:r>
              <w:rPr>
                <w:sz w:val="24"/>
              </w:rPr>
              <w:t xml:space="preserve">менее 50</w:t>
            </w:r>
          </w:p>
        </w:tc>
        <w:tc>
          <w:tcPr>
            <w:tcW w:w="1800" w:type="dxa"/>
          </w:tcPr>
          <w:p>
            <w:pPr>
              <w:pStyle w:val="0"/>
              <w:jc w:val="center"/>
            </w:pPr>
            <w:r>
              <w:rPr>
                <w:sz w:val="24"/>
              </w:rPr>
              <w:t xml:space="preserve">-</w:t>
            </w:r>
          </w:p>
        </w:tc>
      </w:tr>
      <w:tr>
        <w:tc>
          <w:tcPr>
            <w:tcW w:w="2760" w:type="dxa"/>
          </w:tcPr>
          <w:p>
            <w:pPr>
              <w:pStyle w:val="0"/>
            </w:pPr>
            <w:r>
              <w:rPr>
                <w:sz w:val="24"/>
              </w:rPr>
              <w:t xml:space="preserve">Вещества, представляющие опасность для окружающей среды</w:t>
            </w:r>
          </w:p>
        </w:tc>
        <w:tc>
          <w:tcPr>
            <w:tcW w:w="1620" w:type="dxa"/>
          </w:tcPr>
          <w:p>
            <w:pPr>
              <w:pStyle w:val="0"/>
              <w:jc w:val="center"/>
            </w:pPr>
            <w:r>
              <w:rPr>
                <w:sz w:val="24"/>
              </w:rPr>
              <w:t xml:space="preserve">2000 и более</w:t>
            </w:r>
          </w:p>
        </w:tc>
        <w:tc>
          <w:tcPr>
            <w:tcW w:w="1620" w:type="dxa"/>
          </w:tcPr>
          <w:p>
            <w:pPr>
              <w:pStyle w:val="0"/>
              <w:jc w:val="center"/>
            </w:pPr>
            <w:r>
              <w:rPr>
                <w:sz w:val="24"/>
              </w:rPr>
              <w:t xml:space="preserve">200 и более, но менее 2000</w:t>
            </w:r>
          </w:p>
        </w:tc>
        <w:tc>
          <w:tcPr>
            <w:tcW w:w="1980" w:type="dxa"/>
          </w:tcPr>
          <w:p>
            <w:pPr>
              <w:pStyle w:val="0"/>
              <w:jc w:val="center"/>
            </w:pPr>
            <w:r>
              <w:rPr>
                <w:sz w:val="24"/>
              </w:rPr>
              <w:t xml:space="preserve">20 и более, но менее 200</w:t>
            </w:r>
          </w:p>
        </w:tc>
        <w:tc>
          <w:tcPr>
            <w:tcW w:w="1800" w:type="dxa"/>
          </w:tcPr>
          <w:p>
            <w:pPr>
              <w:pStyle w:val="0"/>
              <w:jc w:val="center"/>
            </w:pPr>
            <w:r>
              <w:rPr>
                <w:sz w:val="24"/>
              </w:rPr>
              <w:t xml:space="preserve">1 и более, но менее 20</w:t>
            </w:r>
          </w:p>
        </w:tc>
      </w:tr>
    </w:tbl>
    <w:p>
      <w:pPr>
        <w:pStyle w:val="0"/>
        <w:jc w:val="both"/>
      </w:pPr>
      <w:r>
        <w:rPr>
          <w:sz w:val="24"/>
        </w:rPr>
      </w:r>
    </w:p>
    <w:p>
      <w:pPr>
        <w:pStyle w:val="0"/>
        <w:ind w:firstLine="540"/>
        <w:jc w:val="both"/>
      </w:pPr>
      <w:r>
        <w:rPr>
          <w:sz w:val="24"/>
        </w:rPr>
        <w:t xml:space="preserve">Примечания: 1. Для опасных веществ, не указанных в </w:t>
      </w:r>
      <w:hyperlink w:history="0" w:anchor="P621" w:tooltip="Таблица 1">
        <w:r>
          <w:rPr>
            <w:sz w:val="24"/>
            <w:color w:val="0000ff"/>
          </w:rPr>
          <w:t xml:space="preserve">таблице 1</w:t>
        </w:r>
      </w:hyperlink>
      <w:r>
        <w:rPr>
          <w:sz w:val="24"/>
        </w:rPr>
        <w:t xml:space="preserve"> настоящего приложения, применяются данные, содержащиеся в </w:t>
      </w:r>
      <w:hyperlink w:history="0" w:anchor="P700" w:tooltip="Таблица 2">
        <w:r>
          <w:rPr>
            <w:sz w:val="24"/>
            <w:color w:val="0000ff"/>
          </w:rPr>
          <w:t xml:space="preserve">таблице 2</w:t>
        </w:r>
      </w:hyperlink>
      <w:r>
        <w:rPr>
          <w:sz w:val="24"/>
        </w:rPr>
        <w:t xml:space="preserve"> настоящего приложения.</w:t>
      </w:r>
    </w:p>
    <w:p>
      <w:pPr>
        <w:pStyle w:val="0"/>
        <w:spacing w:before="240" w:lineRule="auto"/>
        <w:ind w:firstLine="540"/>
        <w:jc w:val="both"/>
      </w:pPr>
      <w:r>
        <w:rPr>
          <w:sz w:val="24"/>
        </w:rPr>
        <w:t xml:space="preserve">2. При наличии различных опасных веществ одного вида их количества суммируются.</w:t>
      </w:r>
    </w:p>
    <w:bookmarkStart w:id="751" w:name="P751"/>
    <w:bookmarkEnd w:id="751"/>
    <w:p>
      <w:pPr>
        <w:pStyle w:val="0"/>
        <w:spacing w:before="240" w:lineRule="auto"/>
        <w:ind w:firstLine="540"/>
        <w:jc w:val="both"/>
      </w:pPr>
      <w:r>
        <w:rPr>
          <w:sz w:val="24"/>
        </w:rPr>
        <w:t xml:space="preserve">3. В случае, если расстояние между опасными производственными объектами составляет менее чем пятьсот метров, независимо от того, эксплуатируются они одной организацией или разными организациями, учитывается суммарное количество опасных веществ одного вида.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условиях перерегистрации опасных производственных объектов, зарегистрированных до 01.01.2024, класс опасности которых может быть изменен в соответствии с положениями, внесенными ФЗ от 14.11.2023 N 534-ФЗ, см. </w:t>
            </w:r>
            <w:hyperlink w:history="0" r:id="rId313"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ст. 2</w:t>
              </w:r>
            </w:hyperlink>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Правило, указанное в </w:t>
      </w:r>
      <w:hyperlink w:history="0" w:anchor="P751" w:tooltip="3. В случае, если расстояние между опасными производственными объектами составляет менее чем пятьсот метров, независимо от того, эксплуатируются они одной организацией или разными организациями, учитывается суммарное количество опасных веществ одного вида.">
        <w:r>
          <w:rPr>
            <w:sz w:val="24"/>
            <w:color w:val="0000ff"/>
          </w:rPr>
          <w:t xml:space="preserve">пункте 3</w:t>
        </w:r>
      </w:hyperlink>
      <w:r>
        <w:rPr>
          <w:sz w:val="24"/>
        </w:rPr>
        <w:t xml:space="preserve"> настоящего примечания, применяется с учетом следующих особенностей:</w:t>
      </w:r>
    </w:p>
    <w:p>
      <w:pPr>
        <w:pStyle w:val="0"/>
        <w:spacing w:before="240" w:lineRule="auto"/>
        <w:ind w:firstLine="540"/>
        <w:jc w:val="both"/>
      </w:pPr>
      <w:r>
        <w:rPr>
          <w:sz w:val="24"/>
        </w:rPr>
        <w:t xml:space="preserve">1) в случае, если в соответствии со сведениями, содержащимися в декларации промышленной безопасности опасного производственного объекта, иные опасные производственные объекты в пределах вероятной зоны действия поражающих факторов аварии на таком опасном производственном объекте не располагаются, суммарное количество опасных веществ одного вида, которые находятся или могут находиться на таком опасном производственном объекте и иных опасных производственных объектах, при определении класса опасности такого опасного производственного объекта не учитывается;</w:t>
      </w:r>
    </w:p>
    <w:p>
      <w:pPr>
        <w:pStyle w:val="0"/>
        <w:spacing w:before="240" w:lineRule="auto"/>
        <w:ind w:firstLine="540"/>
        <w:jc w:val="both"/>
      </w:pPr>
      <w:r>
        <w:rPr>
          <w:sz w:val="24"/>
        </w:rPr>
        <w:t xml:space="preserve">2) при установлении класса опасности опасного производственного объекта трубопроводного транспорта (опасного производственного объекта магистрального трубопровода для транспортирования жидких и газообразных углеводородов, морского трубопровода, промыслового (межпромыслового) трубопровода, трубопровода для транспортирования широкой фракции легких углеводородов и сжиженных углеводородных газов, аммиакопровода) суммарное количество опасных веществ одного вида, которые находятся или могут находиться в линейных частях присоединенных трубопроводов, оснащенных отключающей трубопроводной арматурой, обеспечивающей возможность автоматического управления остановкой технологического процесса, учитывается до узлов такой арматуры, расположенных на расстоянии не менее 500 метров от границ указанного опасного производственного объекта.</w:t>
      </w:r>
    </w:p>
    <w:p>
      <w:pPr>
        <w:pStyle w:val="0"/>
        <w:jc w:val="both"/>
      </w:pPr>
      <w:r>
        <w:rPr>
          <w:sz w:val="24"/>
        </w:rPr>
        <w:t xml:space="preserve">(п. 4 введен Федеральным </w:t>
      </w:r>
      <w:hyperlink w:history="0" r:id="rId314" w:tooltip="Федеральный закон от 14.11.2023 N 534-ФЗ &quot;О внесении изменений в Федеральный закон &quot;О промышленной безопасности опасных производственных объектов&quot; {КонсультантПлюс}">
        <w:r>
          <w:rPr>
            <w:sz w:val="24"/>
            <w:color w:val="0000ff"/>
          </w:rPr>
          <w:t xml:space="preserve">законом</w:t>
        </w:r>
      </w:hyperlink>
      <w:r>
        <w:rPr>
          <w:sz w:val="24"/>
        </w:rPr>
        <w:t xml:space="preserve"> от 14.11.2023 N 534-ФЗ)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21.07.1997 N 116-ФЗ</w:t>
            <w:br/>
            <w:t>(ред. от 31.07.2025)</w:t>
            <w:br/>
            <w:t>"О промышленной безопасности опасных производственных объе...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64311&amp;date=03.09.2026&amp;dst=100147&amp;field=134" TargetMode = "External"/><Relationship Id="rId9" Type="http://schemas.openxmlformats.org/officeDocument/2006/relationships/hyperlink" Target="https://login.consultant.ru/link/?req=doc&amp;base=LAW&amp;n=440506&amp;date=03.09.2026&amp;dst=100272&amp;field=134" TargetMode = "External"/><Relationship Id="rId10" Type="http://schemas.openxmlformats.org/officeDocument/2006/relationships/hyperlink" Target="https://login.consultant.ru/link/?req=doc&amp;base=LAW&amp;n=527758&amp;date=03.09.2026&amp;dst=104141&amp;field=134" TargetMode = "External"/><Relationship Id="rId11" Type="http://schemas.openxmlformats.org/officeDocument/2006/relationships/hyperlink" Target="https://login.consultant.ru/link/?req=doc&amp;base=LAW&amp;n=64435&amp;date=03.09.2026&amp;dst=100166&amp;field=134" TargetMode = "External"/><Relationship Id="rId12" Type="http://schemas.openxmlformats.org/officeDocument/2006/relationships/hyperlink" Target="https://login.consultant.ru/link/?req=doc&amp;base=LAW&amp;n=83293&amp;date=03.09.2026&amp;dst=100315&amp;field=134" TargetMode = "External"/><Relationship Id="rId13" Type="http://schemas.openxmlformats.org/officeDocument/2006/relationships/hyperlink" Target="https://login.consultant.ru/link/?req=doc&amp;base=LAW&amp;n=300837&amp;date=03.09.2026&amp;dst=100193&amp;field=134" TargetMode = "External"/><Relationship Id="rId14" Type="http://schemas.openxmlformats.org/officeDocument/2006/relationships/hyperlink" Target="https://login.consultant.ru/link/?req=doc&amp;base=LAW&amp;n=83310&amp;date=03.09.2026&amp;dst=100067&amp;field=134" TargetMode = "External"/><Relationship Id="rId15" Type="http://schemas.openxmlformats.org/officeDocument/2006/relationships/hyperlink" Target="https://login.consultant.ru/link/?req=doc&amp;base=LAW&amp;n=221684&amp;date=03.09.2026&amp;dst=100521&amp;field=134" TargetMode = "External"/><Relationship Id="rId16" Type="http://schemas.openxmlformats.org/officeDocument/2006/relationships/hyperlink" Target="https://login.consultant.ru/link/?req=doc&amp;base=LAW&amp;n=102922&amp;date=03.09.2026&amp;dst=100053&amp;field=134" TargetMode = "External"/><Relationship Id="rId17" Type="http://schemas.openxmlformats.org/officeDocument/2006/relationships/hyperlink" Target="https://login.consultant.ru/link/?req=doc&amp;base=LAW&amp;n=169838&amp;date=03.09.2026&amp;dst=100014&amp;field=134" TargetMode = "External"/><Relationship Id="rId18" Type="http://schemas.openxmlformats.org/officeDocument/2006/relationships/hyperlink" Target="https://login.consultant.ru/link/?req=doc&amp;base=LAW&amp;n=479088&amp;date=03.09.2026&amp;dst=100086&amp;field=134" TargetMode = "External"/><Relationship Id="rId19" Type="http://schemas.openxmlformats.org/officeDocument/2006/relationships/hyperlink" Target="https://login.consultant.ru/link/?req=doc&amp;base=LAW&amp;n=479091&amp;date=03.09.2026&amp;dst=100126&amp;field=134" TargetMode = "External"/><Relationship Id="rId20" Type="http://schemas.openxmlformats.org/officeDocument/2006/relationships/hyperlink" Target="https://login.consultant.ru/link/?req=doc&amp;base=LAW&amp;n=507385&amp;date=03.09.2026&amp;dst=100486&amp;field=134" TargetMode = "External"/><Relationship Id="rId21" Type="http://schemas.openxmlformats.org/officeDocument/2006/relationships/hyperlink" Target="https://login.consultant.ru/link/?req=doc&amp;base=LAW&amp;n=116984&amp;date=03.09.2026&amp;dst=100062&amp;field=134" TargetMode = "External"/><Relationship Id="rId22" Type="http://schemas.openxmlformats.org/officeDocument/2006/relationships/hyperlink" Target="https://login.consultant.ru/link/?req=doc&amp;base=LAW&amp;n=470964&amp;date=03.09.2026&amp;dst=100120&amp;field=134" TargetMode = "External"/><Relationship Id="rId23" Type="http://schemas.openxmlformats.org/officeDocument/2006/relationships/hyperlink" Target="https://login.consultant.ru/link/?req=doc&amp;base=LAW&amp;n=527764&amp;date=03.09.2026&amp;dst=100265&amp;field=134" TargetMode = "External"/><Relationship Id="rId24" Type="http://schemas.openxmlformats.org/officeDocument/2006/relationships/hyperlink" Target="https://login.consultant.ru/link/?req=doc&amp;base=LAW&amp;n=298681&amp;date=03.09.2026&amp;dst=100104&amp;field=134" TargetMode = "External"/><Relationship Id="rId25" Type="http://schemas.openxmlformats.org/officeDocument/2006/relationships/hyperlink" Target="https://login.consultant.ru/link/?req=doc&amp;base=LAW&amp;n=507383&amp;date=03.09.2026&amp;dst=100083&amp;field=134" TargetMode = "External"/><Relationship Id="rId26" Type="http://schemas.openxmlformats.org/officeDocument/2006/relationships/hyperlink" Target="https://login.consultant.ru/link/?req=doc&amp;base=LAW&amp;n=142907&amp;date=03.09.2026&amp;dst=100044&amp;field=134" TargetMode = "External"/><Relationship Id="rId27" Type="http://schemas.openxmlformats.org/officeDocument/2006/relationships/hyperlink" Target="https://login.consultant.ru/link/?req=doc&amp;base=LAW&amp;n=148496&amp;date=03.09.2026&amp;dst=100018&amp;field=134" TargetMode = "External"/><Relationship Id="rId28" Type="http://schemas.openxmlformats.org/officeDocument/2006/relationships/hyperlink" Target="https://login.consultant.ru/link/?req=doc&amp;base=LAW&amp;n=209873&amp;date=03.09.2026&amp;dst=100018&amp;field=134" TargetMode = "External"/><Relationship Id="rId29" Type="http://schemas.openxmlformats.org/officeDocument/2006/relationships/hyperlink" Target="https://login.consultant.ru/link/?req=doc&amp;base=LAW&amp;n=420979&amp;date=03.09.2026&amp;dst=100114&amp;field=134" TargetMode = "External"/><Relationship Id="rId30" Type="http://schemas.openxmlformats.org/officeDocument/2006/relationships/hyperlink" Target="https://login.consultant.ru/link/?req=doc&amp;base=LAW&amp;n=198858&amp;date=03.09.2026&amp;dst=100009&amp;field=134" TargetMode = "External"/><Relationship Id="rId31" Type="http://schemas.openxmlformats.org/officeDocument/2006/relationships/hyperlink" Target="https://login.consultant.ru/link/?req=doc&amp;base=LAW&amp;n=200577&amp;date=03.09.2026&amp;dst=100013&amp;field=134" TargetMode = "External"/><Relationship Id="rId32" Type="http://schemas.openxmlformats.org/officeDocument/2006/relationships/hyperlink" Target="https://login.consultant.ru/link/?req=doc&amp;base=LAW&amp;n=213159&amp;date=03.09.2026&amp;dst=100009&amp;field=134" TargetMode = "External"/><Relationship Id="rId33" Type="http://schemas.openxmlformats.org/officeDocument/2006/relationships/hyperlink" Target="https://login.consultant.ru/link/?req=doc&amp;base=LAW&amp;n=213698&amp;date=03.09.2026&amp;dst=100009&amp;field=134" TargetMode = "External"/><Relationship Id="rId34" Type="http://schemas.openxmlformats.org/officeDocument/2006/relationships/hyperlink" Target="https://login.consultant.ru/link/?req=doc&amp;base=LAW&amp;n=303482&amp;date=03.09.2026&amp;dst=100009&amp;field=134" TargetMode = "External"/><Relationship Id="rId35" Type="http://schemas.openxmlformats.org/officeDocument/2006/relationships/hyperlink" Target="https://login.consultant.ru/link/?req=doc&amp;base=LAW&amp;n=440511&amp;date=03.09.2026&amp;dst=100157&amp;field=134" TargetMode = "External"/><Relationship Id="rId36" Type="http://schemas.openxmlformats.org/officeDocument/2006/relationships/hyperlink" Target="https://login.consultant.ru/link/?req=doc&amp;base=LAW&amp;n=527321&amp;date=03.09.2026&amp;dst=100656&amp;field=134" TargetMode = "External"/><Relationship Id="rId37" Type="http://schemas.openxmlformats.org/officeDocument/2006/relationships/hyperlink" Target="https://login.consultant.ru/link/?req=doc&amp;base=LAW&amp;n=430575&amp;date=03.09.2026&amp;dst=100020&amp;field=134" TargetMode = "External"/><Relationship Id="rId38" Type="http://schemas.openxmlformats.org/officeDocument/2006/relationships/hyperlink" Target="https://login.consultant.ru/link/?req=doc&amp;base=LAW&amp;n=436203&amp;date=03.09.2026&amp;dst=100044&amp;field=134" TargetMode = "External"/><Relationship Id="rId39" Type="http://schemas.openxmlformats.org/officeDocument/2006/relationships/hyperlink" Target="https://login.consultant.ru/link/?req=doc&amp;base=LAW&amp;n=461806&amp;date=03.09.2026&amp;dst=100009&amp;field=134" TargetMode = "External"/><Relationship Id="rId40" Type="http://schemas.openxmlformats.org/officeDocument/2006/relationships/hyperlink" Target="https://login.consultant.ru/link/?req=doc&amp;base=LAW&amp;n=465446&amp;date=03.09.2026&amp;dst=100009&amp;field=134" TargetMode = "External"/><Relationship Id="rId41" Type="http://schemas.openxmlformats.org/officeDocument/2006/relationships/hyperlink" Target="https://login.consultant.ru/link/?req=doc&amp;base=LAW&amp;n=527596&amp;date=03.09.2026&amp;dst=100266&amp;field=134" TargetMode = "External"/><Relationship Id="rId42" Type="http://schemas.openxmlformats.org/officeDocument/2006/relationships/hyperlink" Target="https://login.consultant.ru/link/?req=doc&amp;base=LAW&amp;n=482536&amp;date=03.09.2026&amp;dst=100009&amp;field=134" TargetMode = "External"/><Relationship Id="rId43" Type="http://schemas.openxmlformats.org/officeDocument/2006/relationships/hyperlink" Target="https://login.consultant.ru/link/?req=doc&amp;base=LAW&amp;n=482570&amp;date=03.09.2026&amp;dst=100122&amp;field=134" TargetMode = "External"/><Relationship Id="rId44" Type="http://schemas.openxmlformats.org/officeDocument/2006/relationships/hyperlink" Target="https://login.consultant.ru/link/?req=doc&amp;base=LAW&amp;n=541188&amp;date=03.09.2026&amp;dst=100398&amp;field=134" TargetMode = "External"/><Relationship Id="rId45" Type="http://schemas.openxmlformats.org/officeDocument/2006/relationships/hyperlink" Target="https://login.consultant.ru/link/?req=doc&amp;base=LAW&amp;n=102922&amp;date=03.09.2026&amp;dst=100054&amp;field=134" TargetMode = "External"/><Relationship Id="rId46" Type="http://schemas.openxmlformats.org/officeDocument/2006/relationships/hyperlink" Target="https://login.consultant.ru/link/?req=doc&amp;base=LAW&amp;n=142907&amp;date=03.09.2026&amp;dst=100011&amp;field=134" TargetMode = "External"/><Relationship Id="rId47" Type="http://schemas.openxmlformats.org/officeDocument/2006/relationships/hyperlink" Target="https://login.consultant.ru/link/?req=doc&amp;base=LAW&amp;n=142907&amp;date=03.09.2026&amp;dst=100012&amp;field=134" TargetMode = "External"/><Relationship Id="rId48" Type="http://schemas.openxmlformats.org/officeDocument/2006/relationships/hyperlink" Target="https://login.consultant.ru/link/?req=doc&amp;base=LAW&amp;n=142907&amp;date=03.09.2026&amp;dst=100014&amp;field=134" TargetMode = "External"/><Relationship Id="rId49" Type="http://schemas.openxmlformats.org/officeDocument/2006/relationships/hyperlink" Target="https://login.consultant.ru/link/?req=doc&amp;base=LAW&amp;n=142907&amp;date=03.09.2026&amp;dst=100015&amp;field=134" TargetMode = "External"/><Relationship Id="rId50" Type="http://schemas.openxmlformats.org/officeDocument/2006/relationships/hyperlink" Target="https://login.consultant.ru/link/?req=doc&amp;base=LAW&amp;n=470964&amp;date=03.09.2026&amp;dst=100123&amp;field=134" TargetMode = "External"/><Relationship Id="rId51" Type="http://schemas.openxmlformats.org/officeDocument/2006/relationships/hyperlink" Target="https://login.consultant.ru/link/?req=doc&amp;base=LAW&amp;n=322568&amp;date=03.09.2026&amp;dst=100013&amp;field=134" TargetMode = "External"/><Relationship Id="rId52" Type="http://schemas.openxmlformats.org/officeDocument/2006/relationships/hyperlink" Target="https://login.consultant.ru/link/?req=doc&amp;base=LAW&amp;n=142907&amp;date=03.09.2026&amp;dst=100017&amp;field=134" TargetMode = "External"/><Relationship Id="rId53" Type="http://schemas.openxmlformats.org/officeDocument/2006/relationships/hyperlink" Target="https://login.consultant.ru/link/?req=doc&amp;base=LAW&amp;n=142907&amp;date=03.09.2026&amp;dst=100019&amp;field=134" TargetMode = "External"/><Relationship Id="rId54" Type="http://schemas.openxmlformats.org/officeDocument/2006/relationships/hyperlink" Target="https://login.consultant.ru/link/?req=doc&amp;base=LAW&amp;n=142907&amp;date=03.09.2026&amp;dst=100020&amp;field=134" TargetMode = "External"/><Relationship Id="rId55" Type="http://schemas.openxmlformats.org/officeDocument/2006/relationships/hyperlink" Target="https://login.consultant.ru/link/?req=doc&amp;base=LAW&amp;n=142907&amp;date=03.09.2026&amp;dst=100021&amp;field=134" TargetMode = "External"/><Relationship Id="rId56" Type="http://schemas.openxmlformats.org/officeDocument/2006/relationships/hyperlink" Target="https://login.consultant.ru/link/?req=doc&amp;base=LAW&amp;n=148496&amp;date=03.09.2026&amp;dst=100019&amp;field=134" TargetMode = "External"/><Relationship Id="rId57" Type="http://schemas.openxmlformats.org/officeDocument/2006/relationships/hyperlink" Target="https://login.consultant.ru/link/?req=doc&amp;base=LAW&amp;n=164519&amp;date=03.09.2026&amp;dst=100005&amp;field=134" TargetMode = "External"/><Relationship Id="rId58" Type="http://schemas.openxmlformats.org/officeDocument/2006/relationships/hyperlink" Target="https://login.consultant.ru/link/?req=doc&amp;base=LAW&amp;n=465446&amp;date=03.09.2026&amp;dst=100010&amp;field=134" TargetMode = "External"/><Relationship Id="rId59" Type="http://schemas.openxmlformats.org/officeDocument/2006/relationships/hyperlink" Target="https://login.consultant.ru/link/?req=doc&amp;base=LAW&amp;n=513752&amp;date=03.09.2026&amp;dst=100005&amp;field=134" TargetMode = "External"/><Relationship Id="rId60" Type="http://schemas.openxmlformats.org/officeDocument/2006/relationships/hyperlink" Target="https://login.consultant.ru/link/?req=doc&amp;base=LAW&amp;n=169838&amp;date=03.09.2026&amp;dst=100016&amp;field=134" TargetMode = "External"/><Relationship Id="rId61" Type="http://schemas.openxmlformats.org/officeDocument/2006/relationships/hyperlink" Target="https://login.consultant.ru/link/?req=doc&amp;base=LAW&amp;n=142907&amp;date=03.09.2026&amp;dst=100023&amp;field=134" TargetMode = "External"/><Relationship Id="rId62" Type="http://schemas.openxmlformats.org/officeDocument/2006/relationships/hyperlink" Target="https://login.consultant.ru/link/?req=doc&amp;base=LAW&amp;n=142907&amp;date=03.09.2026&amp;dst=100024&amp;field=134" TargetMode = "External"/><Relationship Id="rId63" Type="http://schemas.openxmlformats.org/officeDocument/2006/relationships/hyperlink" Target="https://login.consultant.ru/link/?req=doc&amp;base=LAW&amp;n=142907&amp;date=03.09.2026&amp;dst=100030&amp;field=134" TargetMode = "External"/><Relationship Id="rId64" Type="http://schemas.openxmlformats.org/officeDocument/2006/relationships/hyperlink" Target="https://login.consultant.ru/link/?req=doc&amp;base=LAW&amp;n=154627&amp;date=03.09.2026&amp;dst=100008&amp;field=134" TargetMode = "External"/><Relationship Id="rId65" Type="http://schemas.openxmlformats.org/officeDocument/2006/relationships/hyperlink" Target="https://login.consultant.ru/link/?req=doc&amp;base=LAW&amp;n=142907&amp;date=03.09.2026&amp;dst=100032&amp;field=134" TargetMode = "External"/><Relationship Id="rId66" Type="http://schemas.openxmlformats.org/officeDocument/2006/relationships/hyperlink" Target="https://login.consultant.ru/link/?req=doc&amp;base=LAW&amp;n=531296&amp;date=03.09.2026&amp;dst=100010&amp;field=134" TargetMode = "External"/><Relationship Id="rId67" Type="http://schemas.openxmlformats.org/officeDocument/2006/relationships/hyperlink" Target="https://login.consultant.ru/link/?req=doc&amp;base=LAW&amp;n=164519&amp;date=03.09.2026&amp;dst=100005&amp;field=134" TargetMode = "External"/><Relationship Id="rId68" Type="http://schemas.openxmlformats.org/officeDocument/2006/relationships/hyperlink" Target="https://login.consultant.ru/link/?req=doc&amp;base=LAW&amp;n=470964&amp;date=03.09.2026&amp;dst=100126&amp;field=134" TargetMode = "External"/><Relationship Id="rId69" Type="http://schemas.openxmlformats.org/officeDocument/2006/relationships/hyperlink" Target="https://login.consultant.ru/link/?req=doc&amp;base=LAW&amp;n=300837&amp;date=03.09.2026&amp;dst=100194&amp;field=134" TargetMode = "External"/><Relationship Id="rId70" Type="http://schemas.openxmlformats.org/officeDocument/2006/relationships/hyperlink" Target="https://login.consultant.ru/link/?req=doc&amp;base=LAW&amp;n=470964&amp;date=03.09.2026&amp;dst=100127&amp;field=134" TargetMode = "External"/><Relationship Id="rId71" Type="http://schemas.openxmlformats.org/officeDocument/2006/relationships/hyperlink" Target="https://login.consultant.ru/link/?req=doc&amp;base=LAW&amp;n=164519&amp;date=03.09.2026&amp;dst=100142&amp;field=134" TargetMode = "External"/><Relationship Id="rId72" Type="http://schemas.openxmlformats.org/officeDocument/2006/relationships/hyperlink" Target="https://login.consultant.ru/link/?req=doc&amp;base=LAW&amp;n=507387&amp;date=03.09.2026" TargetMode = "External"/><Relationship Id="rId73" Type="http://schemas.openxmlformats.org/officeDocument/2006/relationships/hyperlink" Target="https://login.consultant.ru/link/?req=doc&amp;base=LAW&amp;n=298681&amp;date=03.09.2026&amp;dst=100104&amp;field=134" TargetMode = "External"/><Relationship Id="rId74" Type="http://schemas.openxmlformats.org/officeDocument/2006/relationships/hyperlink" Target="https://login.consultant.ru/link/?req=doc&amp;base=LAW&amp;n=465446&amp;date=03.09.2026&amp;dst=100012&amp;field=134" TargetMode = "External"/><Relationship Id="rId75" Type="http://schemas.openxmlformats.org/officeDocument/2006/relationships/hyperlink" Target="https://login.consultant.ru/link/?req=doc&amp;base=LAW&amp;n=164519&amp;date=03.09.2026&amp;dst=100914&amp;field=134" TargetMode = "External"/><Relationship Id="rId76" Type="http://schemas.openxmlformats.org/officeDocument/2006/relationships/hyperlink" Target="https://login.consultant.ru/link/?req=doc&amp;base=LAW&amp;n=200577&amp;date=03.09.2026&amp;dst=100014&amp;field=134" TargetMode = "External"/><Relationship Id="rId77" Type="http://schemas.openxmlformats.org/officeDocument/2006/relationships/hyperlink" Target="https://login.consultant.ru/link/?req=doc&amp;base=LAW&amp;n=531296&amp;date=03.09.2026&amp;dst=100011&amp;field=134" TargetMode = "External"/><Relationship Id="rId78" Type="http://schemas.openxmlformats.org/officeDocument/2006/relationships/hyperlink" Target="https://login.consultant.ru/link/?req=doc&amp;base=LAW&amp;n=396948&amp;date=03.09.2026&amp;dst=100009&amp;field=134" TargetMode = "External"/><Relationship Id="rId79" Type="http://schemas.openxmlformats.org/officeDocument/2006/relationships/hyperlink" Target="https://login.consultant.ru/link/?req=doc&amp;base=LAW&amp;n=164519&amp;date=03.09.2026&amp;dst=100005&amp;field=134" TargetMode = "External"/><Relationship Id="rId80" Type="http://schemas.openxmlformats.org/officeDocument/2006/relationships/hyperlink" Target="https://login.consultant.ru/link/?req=doc&amp;base=LAW&amp;n=470964&amp;date=03.09.2026&amp;dst=100129&amp;field=134" TargetMode = "External"/><Relationship Id="rId81" Type="http://schemas.openxmlformats.org/officeDocument/2006/relationships/hyperlink" Target="https://login.consultant.ru/link/?req=doc&amp;base=LAW&amp;n=465446&amp;date=03.09.2026&amp;dst=100017&amp;field=134" TargetMode = "External"/><Relationship Id="rId82" Type="http://schemas.openxmlformats.org/officeDocument/2006/relationships/hyperlink" Target="https://login.consultant.ru/link/?req=doc&amp;base=LAW&amp;n=2875&amp;date=03.09.2026" TargetMode = "External"/><Relationship Id="rId83" Type="http://schemas.openxmlformats.org/officeDocument/2006/relationships/hyperlink" Target="https://login.consultant.ru/link/?req=doc&amp;base=LAW&amp;n=453320&amp;date=03.09.2026&amp;dst=100817&amp;field=134" TargetMode = "External"/><Relationship Id="rId84" Type="http://schemas.openxmlformats.org/officeDocument/2006/relationships/hyperlink" Target="https://login.consultant.ru/link/?req=doc&amp;base=LAW&amp;n=440511&amp;date=03.09.2026&amp;dst=100157&amp;field=134" TargetMode = "External"/><Relationship Id="rId85" Type="http://schemas.openxmlformats.org/officeDocument/2006/relationships/hyperlink" Target="https://login.consultant.ru/link/?req=doc&amp;base=LAW&amp;n=148496&amp;date=03.09.2026&amp;dst=100022&amp;field=134" TargetMode = "External"/><Relationship Id="rId86" Type="http://schemas.openxmlformats.org/officeDocument/2006/relationships/hyperlink" Target="https://login.consultant.ru/link/?req=doc&amp;base=LAW&amp;n=477651&amp;date=03.09.2026&amp;dst=100013&amp;field=134" TargetMode = "External"/><Relationship Id="rId87" Type="http://schemas.openxmlformats.org/officeDocument/2006/relationships/hyperlink" Target="https://login.consultant.ru/link/?req=doc&amp;base=LAW&amp;n=538070&amp;date=03.09.2026" TargetMode = "External"/><Relationship Id="rId88" Type="http://schemas.openxmlformats.org/officeDocument/2006/relationships/hyperlink" Target="https://login.consultant.ru/link/?req=doc&amp;base=LAW&amp;n=527321&amp;date=03.09.2026&amp;dst=100657&amp;field=134" TargetMode = "External"/><Relationship Id="rId89" Type="http://schemas.openxmlformats.org/officeDocument/2006/relationships/hyperlink" Target="https://login.consultant.ru/link/?req=doc&amp;base=LAW&amp;n=142907&amp;date=03.09.2026&amp;dst=100038&amp;field=134" TargetMode = "External"/><Relationship Id="rId90" Type="http://schemas.openxmlformats.org/officeDocument/2006/relationships/hyperlink" Target="https://login.consultant.ru/link/?req=doc&amp;base=LAW&amp;n=527758&amp;date=03.09.2026&amp;dst=104142&amp;field=134" TargetMode = "External"/><Relationship Id="rId91" Type="http://schemas.openxmlformats.org/officeDocument/2006/relationships/hyperlink" Target="https://login.consultant.ru/link/?req=doc&amp;base=LAW&amp;n=538021&amp;date=03.09.2026&amp;dst=100266&amp;field=134" TargetMode = "External"/><Relationship Id="rId92" Type="http://schemas.openxmlformats.org/officeDocument/2006/relationships/hyperlink" Target="https://login.consultant.ru/link/?req=doc&amp;base=LAW&amp;n=527321&amp;date=03.09.2026&amp;dst=100660&amp;field=134" TargetMode = "External"/><Relationship Id="rId93" Type="http://schemas.openxmlformats.org/officeDocument/2006/relationships/hyperlink" Target="https://login.consultant.ru/link/?req=doc&amp;base=LAW&amp;n=527321&amp;date=03.09.2026&amp;dst=100665&amp;field=134" TargetMode = "External"/><Relationship Id="rId94" Type="http://schemas.openxmlformats.org/officeDocument/2006/relationships/hyperlink" Target="https://login.consultant.ru/link/?req=doc&amp;base=LAW&amp;n=420979&amp;date=03.09.2026&amp;dst=100248&amp;field=134" TargetMode = "External"/><Relationship Id="rId95" Type="http://schemas.openxmlformats.org/officeDocument/2006/relationships/hyperlink" Target="https://login.consultant.ru/link/?req=doc&amp;base=LAW&amp;n=524704&amp;date=03.09.2026" TargetMode = "External"/><Relationship Id="rId96" Type="http://schemas.openxmlformats.org/officeDocument/2006/relationships/hyperlink" Target="https://login.consultant.ru/link/?req=doc&amp;base=LAW&amp;n=420979&amp;date=03.09.2026&amp;dst=100114&amp;field=134" TargetMode = "External"/><Relationship Id="rId97" Type="http://schemas.openxmlformats.org/officeDocument/2006/relationships/hyperlink" Target="https://login.consultant.ru/link/?req=doc&amp;base=LAW&amp;n=527596&amp;date=03.09.2026&amp;dst=100267&amp;field=134" TargetMode = "External"/><Relationship Id="rId98" Type="http://schemas.openxmlformats.org/officeDocument/2006/relationships/hyperlink" Target="https://login.consultant.ru/link/?req=doc&amp;base=LAW&amp;n=527625&amp;date=03.09.2026&amp;dst=100237&amp;field=134" TargetMode = "External"/><Relationship Id="rId99" Type="http://schemas.openxmlformats.org/officeDocument/2006/relationships/hyperlink" Target="https://login.consultant.ru/link/?req=doc&amp;base=LAW&amp;n=440506&amp;date=03.09.2026&amp;dst=100273&amp;field=134" TargetMode = "External"/><Relationship Id="rId100" Type="http://schemas.openxmlformats.org/officeDocument/2006/relationships/hyperlink" Target="https://login.consultant.ru/link/?req=doc&amp;base=LAW&amp;n=83293&amp;date=03.09.2026&amp;dst=100317&amp;field=134" TargetMode = "External"/><Relationship Id="rId101" Type="http://schemas.openxmlformats.org/officeDocument/2006/relationships/hyperlink" Target="https://login.consultant.ru/link/?req=doc&amp;base=LAW&amp;n=116984&amp;date=03.09.2026&amp;dst=100063&amp;field=134" TargetMode = "External"/><Relationship Id="rId102" Type="http://schemas.openxmlformats.org/officeDocument/2006/relationships/hyperlink" Target="https://login.consultant.ru/link/?req=doc&amp;base=LAW&amp;n=303482&amp;date=03.09.2026&amp;dst=100010&amp;field=134" TargetMode = "External"/><Relationship Id="rId103" Type="http://schemas.openxmlformats.org/officeDocument/2006/relationships/hyperlink" Target="https://login.consultant.ru/link/?req=doc&amp;base=LAW&amp;n=461806&amp;date=03.09.2026&amp;dst=100010&amp;field=134" TargetMode = "External"/><Relationship Id="rId104" Type="http://schemas.openxmlformats.org/officeDocument/2006/relationships/hyperlink" Target="https://login.consultant.ru/link/?req=doc&amp;base=LAW&amp;n=541090&amp;date=03.09.2026" TargetMode = "External"/><Relationship Id="rId105" Type="http://schemas.openxmlformats.org/officeDocument/2006/relationships/hyperlink" Target="https://login.consultant.ru/link/?req=doc&amp;base=LAW&amp;n=479091&amp;date=03.09.2026&amp;dst=100126&amp;field=134" TargetMode = "External"/><Relationship Id="rId106" Type="http://schemas.openxmlformats.org/officeDocument/2006/relationships/hyperlink" Target="https://login.consultant.ru/link/?req=doc&amp;base=LAW&amp;n=527625&amp;date=03.09.2026&amp;dst=100237&amp;field=134" TargetMode = "External"/><Relationship Id="rId107" Type="http://schemas.openxmlformats.org/officeDocument/2006/relationships/hyperlink" Target="https://login.consultant.ru/link/?req=doc&amp;base=LAW&amp;n=142907&amp;date=03.09.2026&amp;dst=100044&amp;field=134" TargetMode = "External"/><Relationship Id="rId108" Type="http://schemas.openxmlformats.org/officeDocument/2006/relationships/hyperlink" Target="https://login.consultant.ru/link/?req=doc&amp;base=LAW&amp;n=465446&amp;date=03.09.2026&amp;dst=100018&amp;field=134" TargetMode = "External"/><Relationship Id="rId109" Type="http://schemas.openxmlformats.org/officeDocument/2006/relationships/hyperlink" Target="https://login.consultant.ru/link/?req=doc&amp;base=LAW&amp;n=164519&amp;date=03.09.2026&amp;dst=100005&amp;field=134" TargetMode = "External"/><Relationship Id="rId110" Type="http://schemas.openxmlformats.org/officeDocument/2006/relationships/hyperlink" Target="https://login.consultant.ru/link/?req=doc&amp;base=LAW&amp;n=83293&amp;date=03.09.2026&amp;dst=100320&amp;field=134" TargetMode = "External"/><Relationship Id="rId111" Type="http://schemas.openxmlformats.org/officeDocument/2006/relationships/hyperlink" Target="https://login.consultant.ru/link/?req=doc&amp;base=LAW&amp;n=116984&amp;date=03.09.2026&amp;dst=100065&amp;field=134" TargetMode = "External"/><Relationship Id="rId112" Type="http://schemas.openxmlformats.org/officeDocument/2006/relationships/hyperlink" Target="https://login.consultant.ru/link/?req=doc&amp;base=LAW&amp;n=116984&amp;date=03.09.2026&amp;dst=100066&amp;field=134" TargetMode = "External"/><Relationship Id="rId113" Type="http://schemas.openxmlformats.org/officeDocument/2006/relationships/hyperlink" Target="https://login.consultant.ru/link/?req=doc&amp;base=LAW&amp;n=142907&amp;date=03.09.2026&amp;dst=100054&amp;field=134" TargetMode = "External"/><Relationship Id="rId114" Type="http://schemas.openxmlformats.org/officeDocument/2006/relationships/hyperlink" Target="https://login.consultant.ru/link/?req=doc&amp;base=LAW&amp;n=148496&amp;date=03.09.2026&amp;dst=100023&amp;field=134" TargetMode = "External"/><Relationship Id="rId115" Type="http://schemas.openxmlformats.org/officeDocument/2006/relationships/hyperlink" Target="https://login.consultant.ru/link/?req=doc&amp;base=LAW&amp;n=116984&amp;date=03.09.2026&amp;dst=100068&amp;field=134" TargetMode = "External"/><Relationship Id="rId116" Type="http://schemas.openxmlformats.org/officeDocument/2006/relationships/hyperlink" Target="https://login.consultant.ru/link/?req=doc&amp;base=LAW&amp;n=527764&amp;date=03.09.2026&amp;dst=100266&amp;field=134" TargetMode = "External"/><Relationship Id="rId117" Type="http://schemas.openxmlformats.org/officeDocument/2006/relationships/hyperlink" Target="https://login.consultant.ru/link/?req=doc&amp;base=LAW&amp;n=142907&amp;date=03.09.2026&amp;dst=100055&amp;field=134" TargetMode = "External"/><Relationship Id="rId118" Type="http://schemas.openxmlformats.org/officeDocument/2006/relationships/hyperlink" Target="https://login.consultant.ru/link/?req=doc&amp;base=LAW&amp;n=465446&amp;date=03.09.2026&amp;dst=100019&amp;field=134" TargetMode = "External"/><Relationship Id="rId119" Type="http://schemas.openxmlformats.org/officeDocument/2006/relationships/hyperlink" Target="https://login.consultant.ru/link/?req=doc&amp;base=LAW&amp;n=471182&amp;date=03.09.2026&amp;dst=100011&amp;field=134" TargetMode = "External"/><Relationship Id="rId120" Type="http://schemas.openxmlformats.org/officeDocument/2006/relationships/hyperlink" Target="https://login.consultant.ru/link/?req=doc&amp;base=LAW&amp;n=83293&amp;date=03.09.2026&amp;dst=100323&amp;field=134" TargetMode = "External"/><Relationship Id="rId121" Type="http://schemas.openxmlformats.org/officeDocument/2006/relationships/hyperlink" Target="https://login.consultant.ru/link/?req=doc&amp;base=LAW&amp;n=116984&amp;date=03.09.2026&amp;dst=100070&amp;field=134" TargetMode = "External"/><Relationship Id="rId122" Type="http://schemas.openxmlformats.org/officeDocument/2006/relationships/hyperlink" Target="https://login.consultant.ru/link/?req=doc&amp;base=LAW&amp;n=527638&amp;date=03.09.2026&amp;dst=100871&amp;field=134" TargetMode = "External"/><Relationship Id="rId123" Type="http://schemas.openxmlformats.org/officeDocument/2006/relationships/hyperlink" Target="https://login.consultant.ru/link/?req=doc&amp;base=LAW&amp;n=83293&amp;date=03.09.2026&amp;dst=100324&amp;field=134" TargetMode = "External"/><Relationship Id="rId124" Type="http://schemas.openxmlformats.org/officeDocument/2006/relationships/hyperlink" Target="https://login.consultant.ru/link/?req=doc&amp;base=LAW&amp;n=116984&amp;date=03.09.2026&amp;dst=100071&amp;field=134" TargetMode = "External"/><Relationship Id="rId125" Type="http://schemas.openxmlformats.org/officeDocument/2006/relationships/hyperlink" Target="https://login.consultant.ru/link/?req=doc&amp;base=LAW&amp;n=142907&amp;date=03.09.2026&amp;dst=100056&amp;field=134" TargetMode = "External"/><Relationship Id="rId126" Type="http://schemas.openxmlformats.org/officeDocument/2006/relationships/hyperlink" Target="https://login.consultant.ru/link/?req=doc&amp;base=LAW&amp;n=527596&amp;date=03.09.2026&amp;dst=100268&amp;field=134" TargetMode = "External"/><Relationship Id="rId127" Type="http://schemas.openxmlformats.org/officeDocument/2006/relationships/hyperlink" Target="https://login.consultant.ru/link/?req=doc&amp;base=LAW&amp;n=527638&amp;date=03.09.2026&amp;dst=100880&amp;field=134" TargetMode = "External"/><Relationship Id="rId128" Type="http://schemas.openxmlformats.org/officeDocument/2006/relationships/hyperlink" Target="https://login.consultant.ru/link/?req=doc&amp;base=LAW&amp;n=83293&amp;date=03.09.2026&amp;dst=100327&amp;field=134" TargetMode = "External"/><Relationship Id="rId129" Type="http://schemas.openxmlformats.org/officeDocument/2006/relationships/hyperlink" Target="https://login.consultant.ru/link/?req=doc&amp;base=LAW&amp;n=541452&amp;date=03.09.2026&amp;dst=100010&amp;field=134" TargetMode = "External"/><Relationship Id="rId130" Type="http://schemas.openxmlformats.org/officeDocument/2006/relationships/hyperlink" Target="https://login.consultant.ru/link/?req=doc&amp;base=LAW&amp;n=83293&amp;date=03.09.2026&amp;dst=100328&amp;field=134" TargetMode = "External"/><Relationship Id="rId131" Type="http://schemas.openxmlformats.org/officeDocument/2006/relationships/hyperlink" Target="https://login.consultant.ru/link/?req=doc&amp;base=LAW&amp;n=169838&amp;date=03.09.2026&amp;dst=100017&amp;field=134" TargetMode = "External"/><Relationship Id="rId132" Type="http://schemas.openxmlformats.org/officeDocument/2006/relationships/hyperlink" Target="https://login.consultant.ru/link/?req=doc&amp;base=LAW&amp;n=531296&amp;date=03.09.2026&amp;dst=100012&amp;field=134" TargetMode = "External"/><Relationship Id="rId133" Type="http://schemas.openxmlformats.org/officeDocument/2006/relationships/hyperlink" Target="https://login.consultant.ru/link/?req=doc&amp;base=LAW&amp;n=527625&amp;date=03.09.2026&amp;dst=100237&amp;field=134" TargetMode = "External"/><Relationship Id="rId134" Type="http://schemas.openxmlformats.org/officeDocument/2006/relationships/hyperlink" Target="https://login.consultant.ru/link/?req=doc&amp;base=LAW&amp;n=164519&amp;date=03.09.2026&amp;dst=100005&amp;field=134" TargetMode = "External"/><Relationship Id="rId135" Type="http://schemas.openxmlformats.org/officeDocument/2006/relationships/hyperlink" Target="https://login.consultant.ru/link/?req=doc&amp;base=LAW&amp;n=470964&amp;date=03.09.2026&amp;dst=100145&amp;field=134" TargetMode = "External"/><Relationship Id="rId136" Type="http://schemas.openxmlformats.org/officeDocument/2006/relationships/hyperlink" Target="https://login.consultant.ru/link/?req=doc&amp;base=LAW&amp;n=477651&amp;date=03.09.2026&amp;dst=100013&amp;field=134" TargetMode = "External"/><Relationship Id="rId137" Type="http://schemas.openxmlformats.org/officeDocument/2006/relationships/hyperlink" Target="https://login.consultant.ru/link/?req=doc&amp;base=LAW&amp;n=142907&amp;date=03.09.2026&amp;dst=100058&amp;field=134" TargetMode = "External"/><Relationship Id="rId138" Type="http://schemas.openxmlformats.org/officeDocument/2006/relationships/hyperlink" Target="https://login.consultant.ru/link/?req=doc&amp;base=LAW&amp;n=142907&amp;date=03.09.2026&amp;dst=100060&amp;field=134" TargetMode = "External"/><Relationship Id="rId139" Type="http://schemas.openxmlformats.org/officeDocument/2006/relationships/hyperlink" Target="https://login.consultant.ru/link/?req=doc&amp;base=LAW&amp;n=440506&amp;date=03.09.2026&amp;dst=100278&amp;field=134" TargetMode = "External"/><Relationship Id="rId140" Type="http://schemas.openxmlformats.org/officeDocument/2006/relationships/hyperlink" Target="https://login.consultant.ru/link/?req=doc&amp;base=LAW&amp;n=541082&amp;date=03.09.2026" TargetMode = "External"/><Relationship Id="rId141" Type="http://schemas.openxmlformats.org/officeDocument/2006/relationships/hyperlink" Target="https://login.consultant.ru/link/?req=doc&amp;base=LAW&amp;n=142907&amp;date=03.09.2026&amp;dst=100063&amp;field=134" TargetMode = "External"/><Relationship Id="rId142" Type="http://schemas.openxmlformats.org/officeDocument/2006/relationships/hyperlink" Target="https://login.consultant.ru/link/?req=doc&amp;base=LAW&amp;n=527321&amp;date=03.09.2026&amp;dst=100669&amp;field=134" TargetMode = "External"/><Relationship Id="rId143" Type="http://schemas.openxmlformats.org/officeDocument/2006/relationships/hyperlink" Target="https://login.consultant.ru/link/?req=doc&amp;base=LAW&amp;n=531296&amp;date=03.09.2026&amp;dst=100054&amp;field=134" TargetMode = "External"/><Relationship Id="rId144" Type="http://schemas.openxmlformats.org/officeDocument/2006/relationships/hyperlink" Target="https://login.consultant.ru/link/?req=doc&amp;base=LAW&amp;n=303482&amp;date=03.09.2026&amp;dst=100012&amp;field=134" TargetMode = "External"/><Relationship Id="rId145" Type="http://schemas.openxmlformats.org/officeDocument/2006/relationships/hyperlink" Target="https://login.consultant.ru/link/?req=doc&amp;base=LAW&amp;n=470964&amp;date=03.09.2026&amp;dst=100146&amp;field=134" TargetMode = "External"/><Relationship Id="rId146" Type="http://schemas.openxmlformats.org/officeDocument/2006/relationships/hyperlink" Target="https://login.consultant.ru/link/?req=doc&amp;base=LAW&amp;n=471053&amp;date=03.09.2026&amp;dst=100010&amp;field=134" TargetMode = "External"/><Relationship Id="rId147" Type="http://schemas.openxmlformats.org/officeDocument/2006/relationships/hyperlink" Target="https://login.consultant.ru/link/?req=doc&amp;base=LAW&amp;n=142907&amp;date=03.09.2026&amp;dst=100067&amp;field=134" TargetMode = "External"/><Relationship Id="rId148" Type="http://schemas.openxmlformats.org/officeDocument/2006/relationships/hyperlink" Target="https://login.consultant.ru/link/?req=doc&amp;base=LAW&amp;n=527758&amp;date=03.09.2026&amp;dst=104149&amp;field=134" TargetMode = "External"/><Relationship Id="rId149" Type="http://schemas.openxmlformats.org/officeDocument/2006/relationships/hyperlink" Target="https://login.consultant.ru/link/?req=doc&amp;base=LAW&amp;n=142907&amp;date=03.09.2026&amp;dst=100070&amp;field=134" TargetMode = "External"/><Relationship Id="rId150" Type="http://schemas.openxmlformats.org/officeDocument/2006/relationships/hyperlink" Target="https://login.consultant.ru/link/?req=doc&amp;base=LAW&amp;n=142907&amp;date=03.09.2026&amp;dst=100072&amp;field=134" TargetMode = "External"/><Relationship Id="rId151" Type="http://schemas.openxmlformats.org/officeDocument/2006/relationships/hyperlink" Target="https://login.consultant.ru/link/?req=doc&amp;base=LAW&amp;n=461806&amp;date=03.09.2026&amp;dst=100011&amp;field=134" TargetMode = "External"/><Relationship Id="rId152" Type="http://schemas.openxmlformats.org/officeDocument/2006/relationships/hyperlink" Target="https://login.consultant.ru/link/?req=doc&amp;base=LAW&amp;n=169838&amp;date=03.09.2026&amp;dst=100018&amp;field=134" TargetMode = "External"/><Relationship Id="rId153" Type="http://schemas.openxmlformats.org/officeDocument/2006/relationships/hyperlink" Target="https://login.consultant.ru/link/?req=doc&amp;base=LAW&amp;n=527758&amp;date=03.09.2026&amp;dst=104149&amp;field=134" TargetMode = "External"/><Relationship Id="rId154" Type="http://schemas.openxmlformats.org/officeDocument/2006/relationships/hyperlink" Target="https://login.consultant.ru/link/?req=doc&amp;base=LAW&amp;n=102922&amp;date=03.09.2026&amp;dst=100055&amp;field=134" TargetMode = "External"/><Relationship Id="rId155" Type="http://schemas.openxmlformats.org/officeDocument/2006/relationships/hyperlink" Target="https://login.consultant.ru/link/?req=doc&amp;base=LAW&amp;n=527758&amp;date=03.09.2026&amp;dst=104149&amp;field=134" TargetMode = "External"/><Relationship Id="rId156" Type="http://schemas.openxmlformats.org/officeDocument/2006/relationships/hyperlink" Target="https://login.consultant.ru/link/?req=doc&amp;base=LAW&amp;n=64435&amp;date=03.09.2026&amp;dst=100167&amp;field=134" TargetMode = "External"/><Relationship Id="rId157" Type="http://schemas.openxmlformats.org/officeDocument/2006/relationships/hyperlink" Target="https://login.consultant.ru/link/?req=doc&amp;base=LAW&amp;n=373518&amp;date=03.09.2026&amp;dst=100256&amp;field=134" TargetMode = "External"/><Relationship Id="rId158" Type="http://schemas.openxmlformats.org/officeDocument/2006/relationships/hyperlink" Target="https://login.consultant.ru/link/?req=doc&amp;base=LAW&amp;n=527758&amp;date=03.09.2026&amp;dst=104149&amp;field=134" TargetMode = "External"/><Relationship Id="rId159" Type="http://schemas.openxmlformats.org/officeDocument/2006/relationships/hyperlink" Target="https://login.consultant.ru/link/?req=doc&amp;base=LAW&amp;n=527758&amp;date=03.09.2026&amp;dst=104149&amp;field=134" TargetMode = "External"/><Relationship Id="rId160" Type="http://schemas.openxmlformats.org/officeDocument/2006/relationships/hyperlink" Target="https://login.consultant.ru/link/?req=doc&amp;base=LAW&amp;n=465446&amp;date=03.09.2026&amp;dst=100021&amp;field=134" TargetMode = "External"/><Relationship Id="rId161" Type="http://schemas.openxmlformats.org/officeDocument/2006/relationships/hyperlink" Target="https://login.consultant.ru/link/?req=doc&amp;base=LAW&amp;n=470964&amp;date=03.09.2026&amp;dst=100147&amp;field=134" TargetMode = "External"/><Relationship Id="rId162" Type="http://schemas.openxmlformats.org/officeDocument/2006/relationships/hyperlink" Target="https://login.consultant.ru/link/?req=doc&amp;base=LAW&amp;n=531296&amp;date=03.09.2026&amp;dst=100055&amp;field=134" TargetMode = "External"/><Relationship Id="rId163" Type="http://schemas.openxmlformats.org/officeDocument/2006/relationships/hyperlink" Target="https://login.consultant.ru/link/?req=doc&amp;base=LAW&amp;n=541452&amp;date=03.09.2026&amp;dst=100010&amp;field=134" TargetMode = "External"/><Relationship Id="rId164" Type="http://schemas.openxmlformats.org/officeDocument/2006/relationships/hyperlink" Target="https://login.consultant.ru/link/?req=doc&amp;base=LAW&amp;n=303482&amp;date=03.09.2026&amp;dst=100013&amp;field=134" TargetMode = "External"/><Relationship Id="rId165" Type="http://schemas.openxmlformats.org/officeDocument/2006/relationships/hyperlink" Target="https://login.consultant.ru/link/?req=doc&amp;base=LAW&amp;n=465446&amp;date=03.09.2026&amp;dst=100066&amp;field=134" TargetMode = "External"/><Relationship Id="rId166" Type="http://schemas.openxmlformats.org/officeDocument/2006/relationships/hyperlink" Target="https://login.consultant.ru/link/?req=doc&amp;base=LAW&amp;n=465446&amp;date=03.09.2026&amp;dst=100023&amp;field=134" TargetMode = "External"/><Relationship Id="rId167" Type="http://schemas.openxmlformats.org/officeDocument/2006/relationships/hyperlink" Target="https://login.consultant.ru/link/?req=doc&amp;base=LAW&amp;n=527625&amp;date=03.09.2026&amp;dst=100237&amp;field=134" TargetMode = "External"/><Relationship Id="rId168" Type="http://schemas.openxmlformats.org/officeDocument/2006/relationships/hyperlink" Target="https://login.consultant.ru/link/?req=doc&amp;base=LAW&amp;n=142907&amp;date=03.09.2026&amp;dst=100075&amp;field=134" TargetMode = "External"/><Relationship Id="rId169" Type="http://schemas.openxmlformats.org/officeDocument/2006/relationships/hyperlink" Target="https://login.consultant.ru/link/?req=doc&amp;base=LAW&amp;n=541452&amp;date=03.09.2026&amp;dst=100010&amp;field=134" TargetMode = "External"/><Relationship Id="rId170" Type="http://schemas.openxmlformats.org/officeDocument/2006/relationships/hyperlink" Target="https://login.consultant.ru/link/?req=doc&amp;base=LAW&amp;n=509340&amp;date=03.09.2026&amp;dst=100291&amp;field=134" TargetMode = "External"/><Relationship Id="rId171" Type="http://schemas.openxmlformats.org/officeDocument/2006/relationships/hyperlink" Target="https://login.consultant.ru/link/?req=doc&amp;base=LAW&amp;n=142907&amp;date=03.09.2026&amp;dst=100076&amp;field=134" TargetMode = "External"/><Relationship Id="rId172" Type="http://schemas.openxmlformats.org/officeDocument/2006/relationships/hyperlink" Target="https://login.consultant.ru/link/?req=doc&amp;base=LAW&amp;n=322568&amp;date=03.09.2026&amp;dst=100013&amp;field=134" TargetMode = "External"/><Relationship Id="rId173" Type="http://schemas.openxmlformats.org/officeDocument/2006/relationships/hyperlink" Target="https://login.consultant.ru/link/?req=doc&amp;base=LAW&amp;n=142907&amp;date=03.09.2026&amp;dst=100077&amp;field=134" TargetMode = "External"/><Relationship Id="rId174" Type="http://schemas.openxmlformats.org/officeDocument/2006/relationships/hyperlink" Target="https://login.consultant.ru/link/?req=doc&amp;base=LAW&amp;n=541452&amp;date=03.09.2026&amp;dst=100010&amp;field=134" TargetMode = "External"/><Relationship Id="rId175" Type="http://schemas.openxmlformats.org/officeDocument/2006/relationships/hyperlink" Target="https://login.consultant.ru/link/?req=doc&amp;base=LAW&amp;n=142907&amp;date=03.09.2026&amp;dst=100080&amp;field=134" TargetMode = "External"/><Relationship Id="rId176" Type="http://schemas.openxmlformats.org/officeDocument/2006/relationships/hyperlink" Target="https://login.consultant.ru/link/?req=doc&amp;base=LAW&amp;n=527625&amp;date=03.09.2026&amp;dst=100237&amp;field=134" TargetMode = "External"/><Relationship Id="rId177" Type="http://schemas.openxmlformats.org/officeDocument/2006/relationships/hyperlink" Target="https://login.consultant.ru/link/?req=doc&amp;base=LAW&amp;n=142907&amp;date=03.09.2026&amp;dst=100083&amp;field=134" TargetMode = "External"/><Relationship Id="rId178" Type="http://schemas.openxmlformats.org/officeDocument/2006/relationships/hyperlink" Target="https://login.consultant.ru/link/?req=doc&amp;base=LAW&amp;n=471053&amp;date=03.09.2026&amp;dst=100010&amp;field=134" TargetMode = "External"/><Relationship Id="rId179" Type="http://schemas.openxmlformats.org/officeDocument/2006/relationships/hyperlink" Target="https://login.consultant.ru/link/?req=doc&amp;base=LAW&amp;n=373518&amp;date=03.09.2026&amp;dst=100011&amp;field=134" TargetMode = "External"/><Relationship Id="rId180" Type="http://schemas.openxmlformats.org/officeDocument/2006/relationships/hyperlink" Target="https://login.consultant.ru/link/?req=doc&amp;base=LAW&amp;n=142907&amp;date=03.09.2026&amp;dst=100085&amp;field=134" TargetMode = "External"/><Relationship Id="rId181" Type="http://schemas.openxmlformats.org/officeDocument/2006/relationships/hyperlink" Target="https://login.consultant.ru/link/?req=doc&amp;base=LAW&amp;n=142907&amp;date=03.09.2026&amp;dst=100087&amp;field=134" TargetMode = "External"/><Relationship Id="rId182" Type="http://schemas.openxmlformats.org/officeDocument/2006/relationships/hyperlink" Target="https://login.consultant.ru/link/?req=doc&amp;base=LAW&amp;n=505876&amp;date=03.09.2026&amp;dst=100010&amp;field=134" TargetMode = "External"/><Relationship Id="rId183" Type="http://schemas.openxmlformats.org/officeDocument/2006/relationships/hyperlink" Target="https://login.consultant.ru/link/?req=doc&amp;base=LAW&amp;n=142907&amp;date=03.09.2026&amp;dst=100089&amp;field=134" TargetMode = "External"/><Relationship Id="rId184" Type="http://schemas.openxmlformats.org/officeDocument/2006/relationships/hyperlink" Target="https://login.consultant.ru/link/?req=doc&amp;base=LAW&amp;n=389860&amp;date=03.09.2026&amp;dst=100009&amp;field=134" TargetMode = "External"/><Relationship Id="rId185" Type="http://schemas.openxmlformats.org/officeDocument/2006/relationships/hyperlink" Target="https://login.consultant.ru/link/?req=doc&amp;base=LAW&amp;n=142907&amp;date=03.09.2026&amp;dst=100100&amp;field=134" TargetMode = "External"/><Relationship Id="rId186" Type="http://schemas.openxmlformats.org/officeDocument/2006/relationships/hyperlink" Target="https://login.consultant.ru/link/?req=doc&amp;base=LAW&amp;n=465446&amp;date=03.09.2026&amp;dst=100025&amp;field=134" TargetMode = "External"/><Relationship Id="rId187" Type="http://schemas.openxmlformats.org/officeDocument/2006/relationships/hyperlink" Target="https://login.consultant.ru/link/?req=doc&amp;base=LAW&amp;n=540808&amp;date=03.09.2026&amp;dst=4&amp;field=134" TargetMode = "External"/><Relationship Id="rId188" Type="http://schemas.openxmlformats.org/officeDocument/2006/relationships/hyperlink" Target="https://login.consultant.ru/link/?req=doc&amp;base=LAW&amp;n=532104&amp;date=03.09.2026&amp;dst=100050&amp;field=134" TargetMode = "External"/><Relationship Id="rId189" Type="http://schemas.openxmlformats.org/officeDocument/2006/relationships/hyperlink" Target="https://login.consultant.ru/link/?req=doc&amp;base=LAW&amp;n=465446&amp;date=03.09.2026&amp;dst=100028&amp;field=134" TargetMode = "External"/><Relationship Id="rId190" Type="http://schemas.openxmlformats.org/officeDocument/2006/relationships/hyperlink" Target="https://login.consultant.ru/link/?req=doc&amp;base=LAW&amp;n=465446&amp;date=03.09.2026&amp;dst=100030&amp;field=134" TargetMode = "External"/><Relationship Id="rId191" Type="http://schemas.openxmlformats.org/officeDocument/2006/relationships/hyperlink" Target="https://login.consultant.ru/link/?req=doc&amp;base=LAW&amp;n=169838&amp;date=03.09.2026&amp;dst=100021&amp;field=134" TargetMode = "External"/><Relationship Id="rId192" Type="http://schemas.openxmlformats.org/officeDocument/2006/relationships/hyperlink" Target="https://login.consultant.ru/link/?req=doc&amp;base=LAW&amp;n=169838&amp;date=03.09.2026&amp;dst=100028&amp;field=134" TargetMode = "External"/><Relationship Id="rId193" Type="http://schemas.openxmlformats.org/officeDocument/2006/relationships/hyperlink" Target="https://login.consultant.ru/link/?req=doc&amp;base=LAW&amp;n=148496&amp;date=03.09.2026&amp;dst=100025&amp;field=134" TargetMode = "External"/><Relationship Id="rId194" Type="http://schemas.openxmlformats.org/officeDocument/2006/relationships/hyperlink" Target="https://login.consultant.ru/link/?req=doc&amp;base=LAW&amp;n=200577&amp;date=03.09.2026&amp;dst=100016&amp;field=134" TargetMode = "External"/><Relationship Id="rId195" Type="http://schemas.openxmlformats.org/officeDocument/2006/relationships/hyperlink" Target="https://login.consultant.ru/link/?req=doc&amp;base=LAW&amp;n=148496&amp;date=03.09.2026&amp;dst=100026&amp;field=134" TargetMode = "External"/><Relationship Id="rId196" Type="http://schemas.openxmlformats.org/officeDocument/2006/relationships/hyperlink" Target="https://login.consultant.ru/link/?req=doc&amp;base=LAW&amp;n=541452&amp;date=03.09.2026&amp;dst=100010&amp;field=134" TargetMode = "External"/><Relationship Id="rId197" Type="http://schemas.openxmlformats.org/officeDocument/2006/relationships/hyperlink" Target="https://login.consultant.ru/link/?req=doc&amp;base=LAW&amp;n=148496&amp;date=03.09.2026&amp;dst=100027&amp;field=134" TargetMode = "External"/><Relationship Id="rId198" Type="http://schemas.openxmlformats.org/officeDocument/2006/relationships/hyperlink" Target="https://login.consultant.ru/link/?req=doc&amp;base=LAW&amp;n=527758&amp;date=03.09.2026&amp;dst=104149&amp;field=134" TargetMode = "External"/><Relationship Id="rId199" Type="http://schemas.openxmlformats.org/officeDocument/2006/relationships/hyperlink" Target="https://login.consultant.ru/link/?req=doc&amp;base=LAW&amp;n=169838&amp;date=03.09.2026&amp;dst=100029&amp;field=134" TargetMode = "External"/><Relationship Id="rId200" Type="http://schemas.openxmlformats.org/officeDocument/2006/relationships/hyperlink" Target="https://login.consultant.ru/link/?req=doc&amp;base=LAW&amp;n=532104&amp;date=03.09.2026&amp;dst=100010&amp;field=134" TargetMode = "External"/><Relationship Id="rId201" Type="http://schemas.openxmlformats.org/officeDocument/2006/relationships/hyperlink" Target="https://login.consultant.ru/link/?req=doc&amp;base=LAW&amp;n=208629&amp;date=03.09.2026&amp;dst=100014&amp;field=134" TargetMode = "External"/><Relationship Id="rId202" Type="http://schemas.openxmlformats.org/officeDocument/2006/relationships/hyperlink" Target="https://login.consultant.ru/link/?req=doc&amp;base=LAW&amp;n=527758&amp;date=03.09.2026&amp;dst=104149&amp;field=134" TargetMode = "External"/><Relationship Id="rId203" Type="http://schemas.openxmlformats.org/officeDocument/2006/relationships/hyperlink" Target="https://login.consultant.ru/link/?req=doc&amp;base=LAW&amp;n=527638&amp;date=03.09.2026" TargetMode = "External"/><Relationship Id="rId204" Type="http://schemas.openxmlformats.org/officeDocument/2006/relationships/hyperlink" Target="https://login.consultant.ru/link/?req=doc&amp;base=LAW&amp;n=541452&amp;date=03.09.2026&amp;dst=100010&amp;field=134" TargetMode = "External"/><Relationship Id="rId205" Type="http://schemas.openxmlformats.org/officeDocument/2006/relationships/hyperlink" Target="https://login.consultant.ru/link/?req=doc&amp;base=LAW&amp;n=477651&amp;date=03.09.2026&amp;dst=100013&amp;field=134" TargetMode = "External"/><Relationship Id="rId206" Type="http://schemas.openxmlformats.org/officeDocument/2006/relationships/hyperlink" Target="https://login.consultant.ru/link/?req=doc&amp;base=LAW&amp;n=142907&amp;date=03.09.2026&amp;dst=100102&amp;field=134" TargetMode = "External"/><Relationship Id="rId207" Type="http://schemas.openxmlformats.org/officeDocument/2006/relationships/hyperlink" Target="https://login.consultant.ru/link/?req=doc&amp;base=LAW&amp;n=523349&amp;date=03.09.2026&amp;dst=288&amp;field=134" TargetMode = "External"/><Relationship Id="rId208" Type="http://schemas.openxmlformats.org/officeDocument/2006/relationships/hyperlink" Target="https://login.consultant.ru/link/?req=doc&amp;base=LAW&amp;n=148496&amp;date=03.09.2026&amp;dst=100029&amp;field=134" TargetMode = "External"/><Relationship Id="rId209" Type="http://schemas.openxmlformats.org/officeDocument/2006/relationships/hyperlink" Target="https://login.consultant.ru/link/?req=doc&amp;base=LAW&amp;n=533193&amp;date=03.09.2026&amp;dst=100010&amp;field=134" TargetMode = "External"/><Relationship Id="rId210" Type="http://schemas.openxmlformats.org/officeDocument/2006/relationships/hyperlink" Target="https://login.consultant.ru/link/?req=doc&amp;base=LAW&amp;n=148496&amp;date=03.09.2026&amp;dst=100032&amp;field=134" TargetMode = "External"/><Relationship Id="rId211" Type="http://schemas.openxmlformats.org/officeDocument/2006/relationships/hyperlink" Target="https://login.consultant.ru/link/?req=doc&amp;base=LAW&amp;n=533193&amp;date=03.09.2026&amp;dst=100129&amp;field=134" TargetMode = "External"/><Relationship Id="rId212" Type="http://schemas.openxmlformats.org/officeDocument/2006/relationships/hyperlink" Target="https://login.consultant.ru/link/?req=doc&amp;base=LAW&amp;n=148496&amp;date=03.09.2026&amp;dst=100033&amp;field=134" TargetMode = "External"/><Relationship Id="rId213" Type="http://schemas.openxmlformats.org/officeDocument/2006/relationships/hyperlink" Target="https://login.consultant.ru/link/?req=doc&amp;base=LAW&amp;n=148496&amp;date=03.09.2026&amp;dst=100034&amp;field=134" TargetMode = "External"/><Relationship Id="rId214" Type="http://schemas.openxmlformats.org/officeDocument/2006/relationships/hyperlink" Target="https://login.consultant.ru/link/?req=doc&amp;base=LAW&amp;n=465446&amp;date=03.09.2026&amp;dst=100032&amp;field=134" TargetMode = "External"/><Relationship Id="rId215" Type="http://schemas.openxmlformats.org/officeDocument/2006/relationships/hyperlink" Target="https://login.consultant.ru/link/?req=doc&amp;base=LAW&amp;n=482536&amp;date=03.09.2026&amp;dst=100010&amp;field=134" TargetMode = "External"/><Relationship Id="rId216" Type="http://schemas.openxmlformats.org/officeDocument/2006/relationships/hyperlink" Target="https://login.consultant.ru/link/?req=doc&amp;base=LAW&amp;n=541188&amp;date=03.09.2026&amp;dst=100400&amp;field=134" TargetMode = "External"/><Relationship Id="rId217" Type="http://schemas.openxmlformats.org/officeDocument/2006/relationships/hyperlink" Target="https://login.consultant.ru/link/?req=doc&amp;base=LAW&amp;n=405326&amp;date=03.09.2026&amp;dst=100005&amp;field=134" TargetMode = "External"/><Relationship Id="rId218" Type="http://schemas.openxmlformats.org/officeDocument/2006/relationships/hyperlink" Target="https://login.consultant.ru/link/?req=doc&amp;base=LAW&amp;n=148496&amp;date=03.09.2026&amp;dst=100035&amp;field=134" TargetMode = "External"/><Relationship Id="rId219" Type="http://schemas.openxmlformats.org/officeDocument/2006/relationships/hyperlink" Target="https://login.consultant.ru/link/?req=doc&amp;base=LAW&amp;n=534697&amp;date=03.09.2026&amp;dst=100010&amp;field=134" TargetMode = "External"/><Relationship Id="rId220" Type="http://schemas.openxmlformats.org/officeDocument/2006/relationships/hyperlink" Target="https://login.consultant.ru/link/?req=doc&amp;base=LAW&amp;n=541188&amp;date=03.09.2026&amp;dst=100401&amp;field=134" TargetMode = "External"/><Relationship Id="rId221" Type="http://schemas.openxmlformats.org/officeDocument/2006/relationships/hyperlink" Target="https://login.consultant.ru/link/?req=doc&amp;base=LAW&amp;n=451376&amp;date=03.09.2026&amp;dst=100009&amp;field=134" TargetMode = "External"/><Relationship Id="rId222" Type="http://schemas.openxmlformats.org/officeDocument/2006/relationships/hyperlink" Target="https://login.consultant.ru/link/?req=doc&amp;base=LAW&amp;n=430575&amp;date=03.09.2026&amp;dst=100021&amp;field=134" TargetMode = "External"/><Relationship Id="rId223" Type="http://schemas.openxmlformats.org/officeDocument/2006/relationships/hyperlink" Target="https://login.consultant.ru/link/?req=doc&amp;base=LAW&amp;n=148496&amp;date=03.09.2026&amp;dst=100039&amp;field=134" TargetMode = "External"/><Relationship Id="rId224" Type="http://schemas.openxmlformats.org/officeDocument/2006/relationships/hyperlink" Target="https://login.consultant.ru/link/?req=doc&amp;base=LAW&amp;n=148496&amp;date=03.09.2026&amp;dst=100043&amp;field=134" TargetMode = "External"/><Relationship Id="rId225" Type="http://schemas.openxmlformats.org/officeDocument/2006/relationships/hyperlink" Target="https://login.consultant.ru/link/?req=doc&amp;base=LAW&amp;n=148496&amp;date=03.09.2026&amp;dst=100048&amp;field=134" TargetMode = "External"/><Relationship Id="rId226" Type="http://schemas.openxmlformats.org/officeDocument/2006/relationships/hyperlink" Target="https://login.consultant.ru/link/?req=doc&amp;base=LAW&amp;n=505876&amp;date=03.09.2026&amp;dst=100010&amp;field=134" TargetMode = "External"/><Relationship Id="rId227" Type="http://schemas.openxmlformats.org/officeDocument/2006/relationships/hyperlink" Target="https://login.consultant.ru/link/?req=doc&amp;base=LAW&amp;n=541452&amp;date=03.09.2026&amp;dst=100010&amp;field=134" TargetMode = "External"/><Relationship Id="rId228" Type="http://schemas.openxmlformats.org/officeDocument/2006/relationships/hyperlink" Target="https://login.consultant.ru/link/?req=doc&amp;base=LAW&amp;n=533849&amp;date=03.09.2026&amp;dst=100017&amp;field=134" TargetMode = "External"/><Relationship Id="rId229" Type="http://schemas.openxmlformats.org/officeDocument/2006/relationships/hyperlink" Target="https://login.consultant.ru/link/?req=doc&amp;base=LAW&amp;n=533849&amp;date=03.09.2026&amp;dst=100010&amp;field=134" TargetMode = "External"/><Relationship Id="rId230" Type="http://schemas.openxmlformats.org/officeDocument/2006/relationships/hyperlink" Target="https://login.consultant.ru/link/?req=doc&amp;base=LAW&amp;n=527758&amp;date=03.09.2026&amp;dst=104149&amp;field=134" TargetMode = "External"/><Relationship Id="rId231" Type="http://schemas.openxmlformats.org/officeDocument/2006/relationships/hyperlink" Target="https://login.consultant.ru/link/?req=doc&amp;base=LAW&amp;n=142907&amp;date=03.09.2026&amp;dst=100112&amp;field=134" TargetMode = "External"/><Relationship Id="rId232" Type="http://schemas.openxmlformats.org/officeDocument/2006/relationships/hyperlink" Target="https://login.consultant.ru/link/?req=doc&amp;base=LAW&amp;n=142907&amp;date=03.09.2026&amp;dst=100113&amp;field=134" TargetMode = "External"/><Relationship Id="rId233" Type="http://schemas.openxmlformats.org/officeDocument/2006/relationships/hyperlink" Target="https://login.consultant.ru/link/?req=doc&amp;base=LAW&amp;n=461806&amp;date=03.09.2026&amp;dst=100013&amp;field=134" TargetMode = "External"/><Relationship Id="rId234" Type="http://schemas.openxmlformats.org/officeDocument/2006/relationships/hyperlink" Target="https://login.consultant.ru/link/?req=doc&amp;base=LAW&amp;n=142907&amp;date=03.09.2026&amp;dst=100114&amp;field=134" TargetMode = "External"/><Relationship Id="rId235" Type="http://schemas.openxmlformats.org/officeDocument/2006/relationships/hyperlink" Target="https://login.consultant.ru/link/?req=doc&amp;base=LAW&amp;n=465446&amp;date=03.09.2026&amp;dst=100034&amp;field=134" TargetMode = "External"/><Relationship Id="rId236" Type="http://schemas.openxmlformats.org/officeDocument/2006/relationships/hyperlink" Target="https://login.consultant.ru/link/?req=doc&amp;base=LAW&amp;n=465446&amp;date=03.09.2026&amp;dst=100036&amp;field=134" TargetMode = "External"/><Relationship Id="rId237" Type="http://schemas.openxmlformats.org/officeDocument/2006/relationships/hyperlink" Target="https://login.consultant.ru/link/?req=doc&amp;base=LAW&amp;n=461806&amp;date=03.09.2026&amp;dst=100016&amp;field=134" TargetMode = "External"/><Relationship Id="rId238" Type="http://schemas.openxmlformats.org/officeDocument/2006/relationships/hyperlink" Target="https://login.consultant.ru/link/?req=doc&amp;base=LAW&amp;n=142907&amp;date=03.09.2026&amp;dst=100116&amp;field=134" TargetMode = "External"/><Relationship Id="rId239" Type="http://schemas.openxmlformats.org/officeDocument/2006/relationships/hyperlink" Target="https://login.consultant.ru/link/?req=doc&amp;base=LAW&amp;n=533193&amp;date=03.09.2026&amp;dst=100010&amp;field=134" TargetMode = "External"/><Relationship Id="rId240" Type="http://schemas.openxmlformats.org/officeDocument/2006/relationships/hyperlink" Target="https://login.consultant.ru/link/?req=doc&amp;base=LAW&amp;n=527638&amp;date=03.09.2026&amp;dst=492&amp;field=134" TargetMode = "External"/><Relationship Id="rId241" Type="http://schemas.openxmlformats.org/officeDocument/2006/relationships/hyperlink" Target="https://login.consultant.ru/link/?req=doc&amp;base=LAW&amp;n=83293&amp;date=03.09.2026&amp;dst=100334&amp;field=134" TargetMode = "External"/><Relationship Id="rId242" Type="http://schemas.openxmlformats.org/officeDocument/2006/relationships/hyperlink" Target="https://login.consultant.ru/link/?req=doc&amp;base=LAW&amp;n=116984&amp;date=03.09.2026&amp;dst=100082&amp;field=134" TargetMode = "External"/><Relationship Id="rId243" Type="http://schemas.openxmlformats.org/officeDocument/2006/relationships/hyperlink" Target="https://login.consultant.ru/link/?req=doc&amp;base=LAW&amp;n=527764&amp;date=03.09.2026&amp;dst=100267&amp;field=134" TargetMode = "External"/><Relationship Id="rId244" Type="http://schemas.openxmlformats.org/officeDocument/2006/relationships/hyperlink" Target="https://login.consultant.ru/link/?req=doc&amp;base=LAW&amp;n=142907&amp;date=03.09.2026&amp;dst=100122&amp;field=134" TargetMode = "External"/><Relationship Id="rId245" Type="http://schemas.openxmlformats.org/officeDocument/2006/relationships/hyperlink" Target="https://login.consultant.ru/link/?req=doc&amp;base=LAW&amp;n=461806&amp;date=03.09.2026&amp;dst=100019&amp;field=134" TargetMode = "External"/><Relationship Id="rId246" Type="http://schemas.openxmlformats.org/officeDocument/2006/relationships/hyperlink" Target="https://login.consultant.ru/link/?req=doc&amp;base=LAW&amp;n=540808&amp;date=03.09.2026&amp;dst=100021&amp;field=134" TargetMode = "External"/><Relationship Id="rId247" Type="http://schemas.openxmlformats.org/officeDocument/2006/relationships/hyperlink" Target="https://login.consultant.ru/link/?req=doc&amp;base=LAW&amp;n=541453&amp;date=03.09.2026&amp;dst=100010&amp;field=134" TargetMode = "External"/><Relationship Id="rId248" Type="http://schemas.openxmlformats.org/officeDocument/2006/relationships/hyperlink" Target="https://login.consultant.ru/link/?req=doc&amp;base=LAW&amp;n=142907&amp;date=03.09.2026&amp;dst=100123&amp;field=134" TargetMode = "External"/><Relationship Id="rId249" Type="http://schemas.openxmlformats.org/officeDocument/2006/relationships/hyperlink" Target="https://login.consultant.ru/link/?req=doc&amp;base=LAW&amp;n=482536&amp;date=03.09.2026&amp;dst=100011&amp;field=134" TargetMode = "External"/><Relationship Id="rId250" Type="http://schemas.openxmlformats.org/officeDocument/2006/relationships/hyperlink" Target="https://login.consultant.ru/link/?req=doc&amp;base=LAW&amp;n=541188&amp;date=03.09.2026&amp;dst=100403&amp;field=134" TargetMode = "External"/><Relationship Id="rId251" Type="http://schemas.openxmlformats.org/officeDocument/2006/relationships/hyperlink" Target="https://login.consultant.ru/link/?req=doc&amp;base=LAW&amp;n=541188&amp;date=03.09.2026&amp;dst=100404&amp;field=134" TargetMode = "External"/><Relationship Id="rId252" Type="http://schemas.openxmlformats.org/officeDocument/2006/relationships/hyperlink" Target="https://login.consultant.ru/link/?req=doc&amp;base=LAW&amp;n=430575&amp;date=03.09.2026&amp;dst=100024&amp;field=134" TargetMode = "External"/><Relationship Id="rId253" Type="http://schemas.openxmlformats.org/officeDocument/2006/relationships/hyperlink" Target="https://login.consultant.ru/link/?req=doc&amp;base=LAW&amp;n=303482&amp;date=03.09.2026&amp;dst=100088&amp;field=134" TargetMode = "External"/><Relationship Id="rId254" Type="http://schemas.openxmlformats.org/officeDocument/2006/relationships/hyperlink" Target="https://login.consultant.ru/link/?req=doc&amp;base=LAW&amp;n=303482&amp;date=03.09.2026&amp;dst=100014&amp;field=134" TargetMode = "External"/><Relationship Id="rId255" Type="http://schemas.openxmlformats.org/officeDocument/2006/relationships/hyperlink" Target="https://login.consultant.ru/link/?req=doc&amp;base=LAW&amp;n=531296&amp;date=03.09.2026&amp;dst=100056&amp;field=134" TargetMode = "External"/><Relationship Id="rId256" Type="http://schemas.openxmlformats.org/officeDocument/2006/relationships/hyperlink" Target="https://login.consultant.ru/link/?req=doc&amp;base=LAW&amp;n=359830&amp;date=03.09.2026&amp;dst=100003&amp;field=134" TargetMode = "External"/><Relationship Id="rId257" Type="http://schemas.openxmlformats.org/officeDocument/2006/relationships/hyperlink" Target="https://login.consultant.ru/link/?req=doc&amp;base=LAW&amp;n=416128&amp;date=03.09.2026&amp;dst=100005&amp;field=134" TargetMode = "External"/><Relationship Id="rId258" Type="http://schemas.openxmlformats.org/officeDocument/2006/relationships/hyperlink" Target="https://login.consultant.ru/link/?req=doc&amp;base=LAW&amp;n=416128&amp;date=03.09.2026&amp;dst=100037&amp;field=134" TargetMode = "External"/><Relationship Id="rId259" Type="http://schemas.openxmlformats.org/officeDocument/2006/relationships/hyperlink" Target="https://login.consultant.ru/link/?req=doc&amp;base=LAW&amp;n=416128&amp;date=03.09.2026&amp;dst=100029&amp;field=134" TargetMode = "External"/><Relationship Id="rId260" Type="http://schemas.openxmlformats.org/officeDocument/2006/relationships/hyperlink" Target="https://login.consultant.ru/link/?req=doc&amp;base=LAW&amp;n=416128&amp;date=03.09.2026&amp;dst=100019&amp;field=134" TargetMode = "External"/><Relationship Id="rId261" Type="http://schemas.openxmlformats.org/officeDocument/2006/relationships/hyperlink" Target="https://login.consultant.ru/link/?req=doc&amp;base=LAW&amp;n=169838&amp;date=03.09.2026&amp;dst=100030&amp;field=134" TargetMode = "External"/><Relationship Id="rId262" Type="http://schemas.openxmlformats.org/officeDocument/2006/relationships/hyperlink" Target="https://login.consultant.ru/link/?req=doc&amp;base=LAW&amp;n=527321&amp;date=03.09.2026&amp;dst=100670&amp;field=134" TargetMode = "External"/><Relationship Id="rId263" Type="http://schemas.openxmlformats.org/officeDocument/2006/relationships/hyperlink" Target="https://login.consultant.ru/link/?req=doc&amp;base=LAW&amp;n=465446&amp;date=03.09.2026&amp;dst=100039&amp;field=134" TargetMode = "External"/><Relationship Id="rId264" Type="http://schemas.openxmlformats.org/officeDocument/2006/relationships/hyperlink" Target="https://login.consultant.ru/link/?req=doc&amp;base=LAW&amp;n=477651&amp;date=03.09.2026&amp;dst=100013&amp;field=134" TargetMode = "External"/><Relationship Id="rId265" Type="http://schemas.openxmlformats.org/officeDocument/2006/relationships/hyperlink" Target="https://login.consultant.ru/link/?req=doc&amp;base=LAW&amp;n=533479&amp;date=03.09.2026" TargetMode = "External"/><Relationship Id="rId266" Type="http://schemas.openxmlformats.org/officeDocument/2006/relationships/hyperlink" Target="https://login.consultant.ru/link/?req=doc&amp;base=LAW&amp;n=533479&amp;date=03.09.2026" TargetMode = "External"/><Relationship Id="rId267" Type="http://schemas.openxmlformats.org/officeDocument/2006/relationships/hyperlink" Target="https://login.consultant.ru/link/?req=doc&amp;base=LAW&amp;n=541082&amp;date=03.09.2026" TargetMode = "External"/><Relationship Id="rId268" Type="http://schemas.openxmlformats.org/officeDocument/2006/relationships/hyperlink" Target="https://login.consultant.ru/link/?req=doc&amp;base=LAW&amp;n=465446&amp;date=03.09.2026&amp;dst=100041&amp;field=134" TargetMode = "External"/><Relationship Id="rId269" Type="http://schemas.openxmlformats.org/officeDocument/2006/relationships/hyperlink" Target="https://login.consultant.ru/link/?req=doc&amp;base=LAW&amp;n=516061&amp;date=03.09.2026&amp;dst=100009&amp;field=134" TargetMode = "External"/><Relationship Id="rId270" Type="http://schemas.openxmlformats.org/officeDocument/2006/relationships/hyperlink" Target="https://login.consultant.ru/link/?req=doc&amp;base=LAW&amp;n=482570&amp;date=03.09.2026&amp;dst=100122&amp;field=134" TargetMode = "External"/><Relationship Id="rId271" Type="http://schemas.openxmlformats.org/officeDocument/2006/relationships/hyperlink" Target="https://login.consultant.ru/link/?req=doc&amp;base=LAW&amp;n=527874&amp;date=03.09.2026&amp;dst=100020&amp;field=134" TargetMode = "External"/><Relationship Id="rId272" Type="http://schemas.openxmlformats.org/officeDocument/2006/relationships/hyperlink" Target="https://login.consultant.ru/link/?req=doc&amp;base=LAW&amp;n=541082&amp;date=03.09.2026" TargetMode = "External"/><Relationship Id="rId273" Type="http://schemas.openxmlformats.org/officeDocument/2006/relationships/hyperlink" Target="https://login.consultant.ru/link/?req=doc&amp;base=LAW&amp;n=527874&amp;date=03.09.2026&amp;dst=100020&amp;field=134" TargetMode = "External"/><Relationship Id="rId274" Type="http://schemas.openxmlformats.org/officeDocument/2006/relationships/hyperlink" Target="https://login.consultant.ru/link/?req=doc&amp;base=LAW&amp;n=527625&amp;date=03.09.2026&amp;dst=100237&amp;field=134" TargetMode = "External"/><Relationship Id="rId275" Type="http://schemas.openxmlformats.org/officeDocument/2006/relationships/hyperlink" Target="https://login.consultant.ru/link/?req=doc&amp;base=LAW&amp;n=527321&amp;date=03.09.2026&amp;dst=100702&amp;field=134" TargetMode = "External"/><Relationship Id="rId276" Type="http://schemas.openxmlformats.org/officeDocument/2006/relationships/hyperlink" Target="https://login.consultant.ru/link/?req=doc&amp;base=LAW&amp;n=527638&amp;date=03.09.2026&amp;dst=3553&amp;field=134" TargetMode = "External"/><Relationship Id="rId277" Type="http://schemas.openxmlformats.org/officeDocument/2006/relationships/hyperlink" Target="https://login.consultant.ru/link/?req=doc&amp;base=LAW&amp;n=200577&amp;date=03.09.2026&amp;dst=100018&amp;field=134" TargetMode = "External"/><Relationship Id="rId278" Type="http://schemas.openxmlformats.org/officeDocument/2006/relationships/hyperlink" Target="https://login.consultant.ru/link/?req=doc&amp;base=LAW&amp;n=367658&amp;date=03.09.2026&amp;dst=100064&amp;field=134" TargetMode = "External"/><Relationship Id="rId279" Type="http://schemas.openxmlformats.org/officeDocument/2006/relationships/hyperlink" Target="https://login.consultant.ru/link/?req=doc&amp;base=LAW&amp;n=367658&amp;date=03.09.2026&amp;dst=100011&amp;field=134" TargetMode = "External"/><Relationship Id="rId280" Type="http://schemas.openxmlformats.org/officeDocument/2006/relationships/hyperlink" Target="https://login.consultant.ru/link/?req=doc&amp;base=LAW&amp;n=367658&amp;date=03.09.2026&amp;dst=100122&amp;field=134" TargetMode = "External"/><Relationship Id="rId281" Type="http://schemas.openxmlformats.org/officeDocument/2006/relationships/hyperlink" Target="https://login.consultant.ru/link/?req=doc&amp;base=LAW&amp;n=367658&amp;date=03.09.2026&amp;dst=100109&amp;field=134" TargetMode = "External"/><Relationship Id="rId282" Type="http://schemas.openxmlformats.org/officeDocument/2006/relationships/hyperlink" Target="https://login.consultant.ru/link/?req=doc&amp;base=LAW&amp;n=465446&amp;date=03.09.2026&amp;dst=100042&amp;field=134" TargetMode = "External"/><Relationship Id="rId283" Type="http://schemas.openxmlformats.org/officeDocument/2006/relationships/hyperlink" Target="https://login.consultant.ru/link/?req=doc&amp;base=LAW&amp;n=169838&amp;date=03.09.2026&amp;dst=100033&amp;field=134" TargetMode = "External"/><Relationship Id="rId284" Type="http://schemas.openxmlformats.org/officeDocument/2006/relationships/hyperlink" Target="https://login.consultant.ru/link/?req=doc&amp;base=LAW&amp;n=508506&amp;date=03.09.2026&amp;dst=102702&amp;field=134" TargetMode = "External"/><Relationship Id="rId285" Type="http://schemas.openxmlformats.org/officeDocument/2006/relationships/hyperlink" Target="https://login.consultant.ru/link/?req=doc&amp;base=LAW&amp;n=436203&amp;date=03.09.2026&amp;dst=100045&amp;field=134" TargetMode = "External"/><Relationship Id="rId286" Type="http://schemas.openxmlformats.org/officeDocument/2006/relationships/hyperlink" Target="https://login.consultant.ru/link/?req=doc&amp;base=LAW&amp;n=508506&amp;date=03.09.2026&amp;dst=102681&amp;field=134" TargetMode = "External"/><Relationship Id="rId287" Type="http://schemas.openxmlformats.org/officeDocument/2006/relationships/hyperlink" Target="https://login.consultant.ru/link/?req=doc&amp;base=LAW&amp;n=175681&amp;date=03.09.2026&amp;dst=100009&amp;field=134" TargetMode = "External"/><Relationship Id="rId288" Type="http://schemas.openxmlformats.org/officeDocument/2006/relationships/hyperlink" Target="https://login.consultant.ru/link/?req=doc&amp;base=LAW&amp;n=436203&amp;date=03.09.2026&amp;dst=100046&amp;field=134" TargetMode = "External"/><Relationship Id="rId289" Type="http://schemas.openxmlformats.org/officeDocument/2006/relationships/hyperlink" Target="https://login.consultant.ru/link/?req=doc&amp;base=LAW&amp;n=300837&amp;date=03.09.2026&amp;dst=100198&amp;field=134" TargetMode = "External"/><Relationship Id="rId290" Type="http://schemas.openxmlformats.org/officeDocument/2006/relationships/hyperlink" Target="https://login.consultant.ru/link/?req=doc&amp;base=LAW&amp;n=142907&amp;date=03.09.2026&amp;dst=100138&amp;field=134" TargetMode = "External"/><Relationship Id="rId291" Type="http://schemas.openxmlformats.org/officeDocument/2006/relationships/hyperlink" Target="https://login.consultant.ru/link/?req=doc&amp;base=LAW&amp;n=198858&amp;date=03.09.2026&amp;dst=100010&amp;field=134" TargetMode = "External"/><Relationship Id="rId292" Type="http://schemas.openxmlformats.org/officeDocument/2006/relationships/hyperlink" Target="https://login.consultant.ru/link/?req=doc&amp;base=LAW&amp;n=142907&amp;date=03.09.2026&amp;dst=100140&amp;field=134" TargetMode = "External"/><Relationship Id="rId293" Type="http://schemas.openxmlformats.org/officeDocument/2006/relationships/hyperlink" Target="https://login.consultant.ru/link/?req=doc&amp;base=LAW&amp;n=142907&amp;date=03.09.2026&amp;dst=100141&amp;field=134" TargetMode = "External"/><Relationship Id="rId294" Type="http://schemas.openxmlformats.org/officeDocument/2006/relationships/hyperlink" Target="https://login.consultant.ru/link/?req=doc&amp;base=LAW&amp;n=300837&amp;date=03.09.2026&amp;dst=100198&amp;field=134" TargetMode = "External"/><Relationship Id="rId295" Type="http://schemas.openxmlformats.org/officeDocument/2006/relationships/hyperlink" Target="https://login.consultant.ru/link/?req=doc&amp;base=LAW&amp;n=142907&amp;date=03.09.2026&amp;dst=100142&amp;field=134" TargetMode = "External"/><Relationship Id="rId296" Type="http://schemas.openxmlformats.org/officeDocument/2006/relationships/hyperlink" Target="https://login.consultant.ru/link/?req=doc&amp;base=LAW&amp;n=142907&amp;date=03.09.2026&amp;dst=100147&amp;field=134" TargetMode = "External"/><Relationship Id="rId297" Type="http://schemas.openxmlformats.org/officeDocument/2006/relationships/hyperlink" Target="https://login.consultant.ru/link/?req=doc&amp;base=LAW&amp;n=142907&amp;date=03.09.2026&amp;dst=100148&amp;field=134" TargetMode = "External"/><Relationship Id="rId298" Type="http://schemas.openxmlformats.org/officeDocument/2006/relationships/hyperlink" Target="https://login.consultant.ru/link/?req=doc&amp;base=LAW&amp;n=142907&amp;date=03.09.2026&amp;dst=100150&amp;field=134" TargetMode = "External"/><Relationship Id="rId299" Type="http://schemas.openxmlformats.org/officeDocument/2006/relationships/hyperlink" Target="https://login.consultant.ru/link/?req=doc&amp;base=LAW&amp;n=142907&amp;date=03.09.2026&amp;dst=100152&amp;field=134" TargetMode = "External"/><Relationship Id="rId300" Type="http://schemas.openxmlformats.org/officeDocument/2006/relationships/hyperlink" Target="https://login.consultant.ru/link/?req=doc&amp;base=LAW&amp;n=198858&amp;date=03.09.2026&amp;dst=100011&amp;field=134" TargetMode = "External"/><Relationship Id="rId301" Type="http://schemas.openxmlformats.org/officeDocument/2006/relationships/hyperlink" Target="https://login.consultant.ru/link/?req=doc&amp;base=LAW&amp;n=198858&amp;date=03.09.2026&amp;dst=100013&amp;field=134" TargetMode = "External"/><Relationship Id="rId302" Type="http://schemas.openxmlformats.org/officeDocument/2006/relationships/hyperlink" Target="https://login.consultant.ru/link/?req=doc&amp;base=LAW&amp;n=198858&amp;date=03.09.2026&amp;dst=100015&amp;field=134" TargetMode = "External"/><Relationship Id="rId303" Type="http://schemas.openxmlformats.org/officeDocument/2006/relationships/hyperlink" Target="https://login.consultant.ru/link/?req=doc&amp;base=LAW&amp;n=142907&amp;date=03.09.2026&amp;dst=100156&amp;field=134" TargetMode = "External"/><Relationship Id="rId304" Type="http://schemas.openxmlformats.org/officeDocument/2006/relationships/hyperlink" Target="https://login.consultant.ru/link/?req=doc&amp;base=LAW&amp;n=198858&amp;date=03.09.2026&amp;dst=100016&amp;field=134" TargetMode = "External"/><Relationship Id="rId305" Type="http://schemas.openxmlformats.org/officeDocument/2006/relationships/hyperlink" Target="https://login.consultant.ru/link/?req=doc&amp;base=LAW&amp;n=213159&amp;date=03.09.2026&amp;dst=100009&amp;field=134" TargetMode = "External"/><Relationship Id="rId306" Type="http://schemas.openxmlformats.org/officeDocument/2006/relationships/hyperlink" Target="https://login.consultant.ru/link/?req=doc&amp;base=LAW&amp;n=461806&amp;date=03.09.2026&amp;dst=100020&amp;field=134" TargetMode = "External"/><Relationship Id="rId307" Type="http://schemas.openxmlformats.org/officeDocument/2006/relationships/hyperlink" Target="https://login.consultant.ru/link/?req=doc&amp;base=LAW&amp;n=198858&amp;date=03.09.2026&amp;dst=100017&amp;field=134" TargetMode = "External"/><Relationship Id="rId308" Type="http://schemas.openxmlformats.org/officeDocument/2006/relationships/hyperlink" Target="https://login.consultant.ru/link/?req=doc&amp;base=LAW&amp;n=198858&amp;date=03.09.2026&amp;dst=100018&amp;field=134" TargetMode = "External"/><Relationship Id="rId309" Type="http://schemas.openxmlformats.org/officeDocument/2006/relationships/hyperlink" Target="https://login.consultant.ru/link/?req=doc&amp;base=LAW&amp;n=213159&amp;date=03.09.2026&amp;dst=100012&amp;field=134" TargetMode = "External"/><Relationship Id="rId310" Type="http://schemas.openxmlformats.org/officeDocument/2006/relationships/hyperlink" Target="https://login.consultant.ru/link/?req=doc&amp;base=LAW&amp;n=213159&amp;date=03.09.2026&amp;dst=100009&amp;field=134" TargetMode = "External"/><Relationship Id="rId311" Type="http://schemas.openxmlformats.org/officeDocument/2006/relationships/hyperlink" Target="https://login.consultant.ru/link/?req=doc&amp;base=LAW&amp;n=198858&amp;date=03.09.2026&amp;dst=100019&amp;field=134" TargetMode = "External"/><Relationship Id="rId312" Type="http://schemas.openxmlformats.org/officeDocument/2006/relationships/hyperlink" Target="https://login.consultant.ru/link/?req=doc&amp;base=LAW&amp;n=198858&amp;date=03.09.2026&amp;dst=100020&amp;field=134" TargetMode = "External"/><Relationship Id="rId313" Type="http://schemas.openxmlformats.org/officeDocument/2006/relationships/hyperlink" Target="https://login.consultant.ru/link/?req=doc&amp;base=LAW&amp;n=461806&amp;date=03.09.2026&amp;dst=100025&amp;field=134" TargetMode = "External"/><Relationship Id="rId314" Type="http://schemas.openxmlformats.org/officeDocument/2006/relationships/hyperlink" Target="https://login.consultant.ru/link/?req=doc&amp;base=LAW&amp;n=461806&amp;date=03.09.2026&amp;dst=100020&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21.07.1997 N 116-ФЗ
(ред. от 31.07.2025)
"О промышленной безопасности опасных производственных объектов"</dc:title>
  <dcterms:created xsi:type="dcterms:W3CDTF">2026-09-03T12:25:14Z</dcterms:created>
</cp:coreProperties>
</file>